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AF" w:rsidRDefault="00EB274F">
      <w:pPr>
        <w:widowControl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>专业代码：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080901</w:t>
      </w:r>
      <w:r>
        <w:rPr>
          <w:rFonts w:ascii="宋体" w:hAnsi="宋体"/>
          <w:sz w:val="30"/>
          <w:szCs w:val="30"/>
          <w:u w:val="single"/>
        </w:rPr>
        <w:t xml:space="preserve"> </w:t>
      </w:r>
    </w:p>
    <w:p w:rsidR="003F21AF" w:rsidRDefault="003F21AF">
      <w:pPr>
        <w:widowControl/>
        <w:jc w:val="left"/>
        <w:rPr>
          <w:rFonts w:ascii="宋体" w:hAnsi="宋体"/>
          <w:color w:val="000000"/>
          <w:sz w:val="32"/>
          <w:szCs w:val="32"/>
        </w:rPr>
      </w:pPr>
    </w:p>
    <w:p w:rsidR="003F21AF" w:rsidRDefault="00EB274F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/>
          <w:color w:val="000000"/>
          <w:sz w:val="36"/>
          <w:szCs w:val="36"/>
        </w:rPr>
        <w:t>计算机科学与技术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专业人才培养方案</w:t>
      </w:r>
      <w:r w:rsidR="006108A2">
        <w:rPr>
          <w:rFonts w:ascii="方正小标宋简体" w:eastAsia="方正小标宋简体" w:hAnsi="宋体" w:hint="eastAsia"/>
          <w:color w:val="000000"/>
          <w:sz w:val="36"/>
          <w:szCs w:val="36"/>
        </w:rPr>
        <w:t>（2018</w:t>
      </w:r>
      <w:bookmarkStart w:id="0" w:name="_GoBack"/>
      <w:bookmarkEnd w:id="0"/>
      <w:r w:rsidR="006108A2">
        <w:rPr>
          <w:rFonts w:ascii="方正小标宋简体" w:eastAsia="方正小标宋简体" w:hAnsi="宋体" w:hint="eastAsia"/>
          <w:color w:val="000000"/>
          <w:sz w:val="36"/>
          <w:szCs w:val="36"/>
        </w:rPr>
        <w:t>）</w:t>
      </w:r>
    </w:p>
    <w:p w:rsidR="003F21AF" w:rsidRDefault="003F21AF">
      <w:pPr>
        <w:adjustRightInd w:val="0"/>
        <w:snapToGrid w:val="0"/>
        <w:spacing w:line="500" w:lineRule="exact"/>
        <w:ind w:firstLineChars="200" w:firstLine="602"/>
        <w:rPr>
          <w:rFonts w:ascii="仿宋_GB2312" w:eastAsia="仿宋_GB2312" w:hAnsi="宋体"/>
          <w:b/>
          <w:snapToGrid w:val="0"/>
          <w:color w:val="000000"/>
          <w:kern w:val="28"/>
          <w:sz w:val="30"/>
          <w:szCs w:val="30"/>
        </w:rPr>
      </w:pPr>
    </w:p>
    <w:p w:rsidR="003F21AF" w:rsidRDefault="00EB274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t>一、专业简介</w:t>
      </w:r>
    </w:p>
    <w:p w:rsidR="003F21AF" w:rsidRDefault="00EB274F">
      <w:pPr>
        <w:spacing w:line="360" w:lineRule="auto"/>
        <w:ind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/>
          <w:sz w:val="24"/>
        </w:rPr>
        <w:t>学院于</w:t>
      </w:r>
      <w:r>
        <w:rPr>
          <w:rFonts w:ascii="宋体" w:hAnsi="宋体" w:cs="Tahoma"/>
          <w:sz w:val="24"/>
        </w:rPr>
        <w:t>1992</w:t>
      </w:r>
      <w:r>
        <w:rPr>
          <w:rFonts w:ascii="宋体" w:hAnsi="宋体" w:cs="Tahoma"/>
          <w:sz w:val="24"/>
        </w:rPr>
        <w:t>年创办了计算机教育专科专业，</w:t>
      </w:r>
      <w:r>
        <w:rPr>
          <w:rFonts w:ascii="宋体" w:hAnsi="宋体" w:cs="Tahoma"/>
          <w:sz w:val="24"/>
        </w:rPr>
        <w:t>1995</w:t>
      </w:r>
      <w:r>
        <w:rPr>
          <w:rFonts w:ascii="宋体" w:hAnsi="宋体" w:cs="Tahoma"/>
          <w:sz w:val="24"/>
        </w:rPr>
        <w:t>年增设计算机本科专业，是江西省内较早</w:t>
      </w:r>
      <w:r>
        <w:rPr>
          <w:rFonts w:ascii="宋体" w:hAnsi="宋体" w:cs="Tahoma" w:hint="eastAsia"/>
          <w:sz w:val="24"/>
        </w:rPr>
        <w:t>开设</w:t>
      </w:r>
      <w:r>
        <w:rPr>
          <w:rFonts w:ascii="宋体" w:hAnsi="宋体" w:cs="Tahoma"/>
          <w:sz w:val="24"/>
        </w:rPr>
        <w:t>计算机科学与技术专业的高校之一。</w:t>
      </w:r>
    </w:p>
    <w:p w:rsidR="003F21AF" w:rsidRDefault="00EB274F">
      <w:pPr>
        <w:spacing w:line="360" w:lineRule="auto"/>
        <w:ind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计算机科学与技术专业是省级品牌专业，</w:t>
      </w:r>
      <w:r>
        <w:rPr>
          <w:rFonts w:ascii="宋体" w:hAnsi="宋体" w:cs="Tahoma"/>
          <w:sz w:val="24"/>
        </w:rPr>
        <w:t>学生主要学习计算机科学与技术的基础理论和基本知识，接受从事计算机科学研究与应用的基本训练，具有开发计算机软件的基本能力；具有软件硬件兼顾、偏重于软件宽口径特点。</w:t>
      </w:r>
    </w:p>
    <w:p w:rsidR="003F21AF" w:rsidRDefault="00EB274F">
      <w:pPr>
        <w:spacing w:line="440" w:lineRule="exact"/>
        <w:ind w:firstLineChars="250" w:firstLine="600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本专业师资力量较强，结构合理，</w:t>
      </w:r>
      <w:r>
        <w:rPr>
          <w:rFonts w:ascii="宋体" w:hAnsi="宋体" w:cs="Times New Roman"/>
          <w:color w:val="000000"/>
          <w:sz w:val="24"/>
        </w:rPr>
        <w:t>现有专业教师</w:t>
      </w:r>
      <w:r>
        <w:rPr>
          <w:rFonts w:ascii="宋体" w:hAnsi="宋体" w:cs="Times New Roman"/>
          <w:color w:val="000000"/>
          <w:sz w:val="24"/>
        </w:rPr>
        <w:t>2</w:t>
      </w:r>
      <w:r>
        <w:rPr>
          <w:rFonts w:ascii="宋体" w:hAnsi="宋体" w:cs="Times New Roman" w:hint="eastAsia"/>
          <w:color w:val="000000"/>
          <w:sz w:val="24"/>
        </w:rPr>
        <w:t>3</w:t>
      </w:r>
      <w:r>
        <w:rPr>
          <w:rFonts w:ascii="宋体" w:hAnsi="宋体" w:cs="Times New Roman"/>
          <w:color w:val="000000"/>
          <w:sz w:val="24"/>
        </w:rPr>
        <w:t>名，</w:t>
      </w:r>
      <w:r>
        <w:rPr>
          <w:rFonts w:ascii="宋体" w:hAnsi="宋体" w:cs="Times New Roman" w:hint="eastAsia"/>
          <w:color w:val="000000"/>
          <w:sz w:val="24"/>
        </w:rPr>
        <w:t>硕士生导师</w:t>
      </w:r>
      <w:r>
        <w:rPr>
          <w:rFonts w:ascii="宋体" w:hAnsi="宋体" w:cs="Times New Roman" w:hint="eastAsia"/>
          <w:color w:val="000000"/>
          <w:sz w:val="24"/>
        </w:rPr>
        <w:t>8</w:t>
      </w:r>
      <w:r>
        <w:rPr>
          <w:rFonts w:ascii="宋体" w:hAnsi="宋体" w:cs="Times New Roman" w:hint="eastAsia"/>
          <w:color w:val="000000"/>
          <w:sz w:val="24"/>
        </w:rPr>
        <w:t>名，</w:t>
      </w:r>
      <w:r>
        <w:rPr>
          <w:rFonts w:ascii="宋体" w:hAnsi="宋体" w:cs="Times New Roman"/>
          <w:color w:val="000000"/>
          <w:sz w:val="24"/>
        </w:rPr>
        <w:t>其中副教授职称</w:t>
      </w:r>
      <w:r>
        <w:rPr>
          <w:rFonts w:ascii="宋体" w:hAnsi="宋体" w:cs="Times New Roman" w:hint="eastAsia"/>
          <w:color w:val="000000"/>
          <w:sz w:val="24"/>
        </w:rPr>
        <w:t>以上教师</w:t>
      </w:r>
      <w:r>
        <w:rPr>
          <w:rFonts w:ascii="宋体" w:hAnsi="宋体" w:cs="Times New Roman" w:hint="eastAsia"/>
          <w:color w:val="000000"/>
          <w:sz w:val="24"/>
        </w:rPr>
        <w:t>10</w:t>
      </w:r>
      <w:r>
        <w:rPr>
          <w:rFonts w:ascii="宋体" w:hAnsi="宋体" w:cs="Times New Roman"/>
          <w:color w:val="000000"/>
          <w:sz w:val="24"/>
        </w:rPr>
        <w:t>名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博士</w:t>
      </w:r>
      <w:r>
        <w:rPr>
          <w:rFonts w:ascii="宋体" w:hAnsi="宋体" w:cs="Times New Roman" w:hint="eastAsia"/>
          <w:color w:val="000000"/>
          <w:sz w:val="24"/>
        </w:rPr>
        <w:t>（含在读）教师</w:t>
      </w:r>
      <w:r>
        <w:rPr>
          <w:rFonts w:ascii="宋体" w:hAnsi="宋体" w:cs="Times New Roman" w:hint="eastAsia"/>
          <w:color w:val="000000"/>
          <w:sz w:val="24"/>
        </w:rPr>
        <w:t>13</w:t>
      </w:r>
      <w:r>
        <w:rPr>
          <w:rFonts w:ascii="宋体" w:hAnsi="宋体" w:cs="Times New Roman"/>
          <w:color w:val="000000"/>
          <w:sz w:val="24"/>
        </w:rPr>
        <w:t>名，</w:t>
      </w:r>
      <w:r>
        <w:rPr>
          <w:rFonts w:ascii="宋体" w:hAnsi="宋体" w:cs="Times New Roman" w:hint="eastAsia"/>
          <w:color w:val="000000"/>
          <w:sz w:val="24"/>
        </w:rPr>
        <w:t>其余</w:t>
      </w:r>
      <w:r>
        <w:rPr>
          <w:rFonts w:ascii="宋体" w:hAnsi="宋体" w:cs="Times New Roman"/>
          <w:color w:val="000000"/>
          <w:sz w:val="24"/>
        </w:rPr>
        <w:t>教师</w:t>
      </w:r>
      <w:r>
        <w:rPr>
          <w:rFonts w:ascii="宋体" w:hAnsi="宋体" w:cs="Times New Roman" w:hint="eastAsia"/>
          <w:color w:val="000000"/>
          <w:sz w:val="24"/>
        </w:rPr>
        <w:t>均为硕士</w:t>
      </w:r>
      <w:r>
        <w:rPr>
          <w:rFonts w:ascii="宋体" w:hAnsi="宋体" w:cs="Times New Roman"/>
          <w:color w:val="000000"/>
          <w:sz w:val="24"/>
        </w:rPr>
        <w:t>。学院高度重视教学质量的稳步提高，建设有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算法与数据结构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、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大学计算机基础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2</w:t>
      </w:r>
      <w:r>
        <w:rPr>
          <w:rFonts w:ascii="宋体" w:hAnsi="宋体" w:cs="Times New Roman"/>
          <w:color w:val="000000"/>
          <w:sz w:val="24"/>
        </w:rPr>
        <w:t>门省级精品课程；建设有校双语教学示范课程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计算机科学导论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；建设有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计算机科学导论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、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C</w:t>
      </w:r>
      <w:r>
        <w:rPr>
          <w:rFonts w:ascii="宋体" w:hAnsi="宋体" w:cs="Times New Roman"/>
          <w:color w:val="000000"/>
          <w:sz w:val="24"/>
        </w:rPr>
        <w:t>语言程序设计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、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编译原理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、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操作系统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、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计算机网络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、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计算机组成原理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、</w:t>
      </w:r>
      <w:r>
        <w:rPr>
          <w:rFonts w:ascii="宋体" w:hAnsi="宋体" w:cs="Times New Roman" w:hint="eastAsia"/>
          <w:color w:val="000000"/>
          <w:sz w:val="24"/>
        </w:rPr>
        <w:t>《</w:t>
      </w:r>
      <w:r>
        <w:rPr>
          <w:rFonts w:ascii="宋体" w:hAnsi="宋体" w:cs="Times New Roman"/>
          <w:color w:val="000000"/>
          <w:sz w:val="24"/>
        </w:rPr>
        <w:t>软件工程</w:t>
      </w:r>
      <w:r>
        <w:rPr>
          <w:rFonts w:ascii="宋体" w:hAnsi="宋体" w:cs="Times New Roman" w:hint="eastAsia"/>
          <w:color w:val="000000"/>
          <w:sz w:val="24"/>
        </w:rPr>
        <w:t>》</w:t>
      </w:r>
      <w:r>
        <w:rPr>
          <w:rFonts w:ascii="宋体" w:hAnsi="宋体" w:cs="Times New Roman"/>
          <w:color w:val="000000"/>
          <w:sz w:val="24"/>
        </w:rPr>
        <w:t>等校级精品课程。承担了江西省</w:t>
      </w:r>
      <w:r>
        <w:rPr>
          <w:rFonts w:ascii="宋体" w:hAnsi="宋体" w:cs="Times New Roman"/>
          <w:color w:val="000000"/>
          <w:sz w:val="24"/>
        </w:rPr>
        <w:t>“</w:t>
      </w:r>
      <w:r>
        <w:rPr>
          <w:rFonts w:ascii="宋体" w:hAnsi="宋体" w:cs="Times New Roman"/>
          <w:color w:val="000000"/>
          <w:sz w:val="24"/>
        </w:rPr>
        <w:t>卓越工程师计划</w:t>
      </w:r>
      <w:r>
        <w:rPr>
          <w:rFonts w:ascii="宋体" w:hAnsi="宋体" w:cs="Times New Roman"/>
          <w:color w:val="000000"/>
          <w:sz w:val="24"/>
        </w:rPr>
        <w:t>”</w:t>
      </w:r>
      <w:r>
        <w:rPr>
          <w:rFonts w:ascii="宋体" w:hAnsi="宋体" w:cs="Times New Roman"/>
          <w:color w:val="000000"/>
          <w:sz w:val="24"/>
        </w:rPr>
        <w:t>、</w:t>
      </w:r>
      <w:r>
        <w:rPr>
          <w:rFonts w:ascii="宋体" w:hAnsi="宋体" w:cs="Times New Roman"/>
          <w:color w:val="000000"/>
          <w:sz w:val="24"/>
        </w:rPr>
        <w:t xml:space="preserve"> </w:t>
      </w:r>
      <w:r>
        <w:rPr>
          <w:rFonts w:ascii="宋体" w:hAnsi="宋体" w:cs="Times New Roman"/>
          <w:color w:val="000000"/>
          <w:sz w:val="24"/>
        </w:rPr>
        <w:t>计算机专业</w:t>
      </w:r>
      <w:r>
        <w:rPr>
          <w:rFonts w:ascii="宋体" w:hAnsi="宋体" w:cs="Times New Roman"/>
          <w:color w:val="000000"/>
          <w:sz w:val="24"/>
        </w:rPr>
        <w:t>"</w:t>
      </w:r>
      <w:r>
        <w:rPr>
          <w:rFonts w:ascii="宋体" w:hAnsi="宋体" w:cs="Times New Roman"/>
          <w:color w:val="000000"/>
          <w:sz w:val="24"/>
        </w:rPr>
        <w:t>服务外包人才</w:t>
      </w:r>
      <w:r>
        <w:rPr>
          <w:rFonts w:ascii="宋体" w:hAnsi="宋体" w:cs="Times New Roman"/>
          <w:color w:val="000000"/>
          <w:sz w:val="24"/>
        </w:rPr>
        <w:t>"</w:t>
      </w:r>
      <w:r>
        <w:rPr>
          <w:rFonts w:ascii="宋体" w:hAnsi="宋体" w:cs="Times New Roman"/>
          <w:color w:val="000000"/>
          <w:sz w:val="24"/>
        </w:rPr>
        <w:t>培养模式创新实验区（省级）、基于可编程控制机器人比赛的</w:t>
      </w:r>
      <w:r>
        <w:rPr>
          <w:rFonts w:ascii="宋体" w:hAnsi="宋体" w:cs="Times New Roman"/>
          <w:color w:val="000000"/>
          <w:sz w:val="24"/>
        </w:rPr>
        <w:t>C</w:t>
      </w:r>
      <w:r>
        <w:rPr>
          <w:rFonts w:ascii="宋体" w:hAnsi="宋体" w:cs="Times New Roman"/>
          <w:color w:val="000000"/>
          <w:sz w:val="24"/>
        </w:rPr>
        <w:t>语言系列课程创新实验项目。</w:t>
      </w:r>
    </w:p>
    <w:p w:rsidR="003F21AF" w:rsidRDefault="00EB274F">
      <w:pPr>
        <w:adjustRightInd w:val="0"/>
        <w:snapToGrid w:val="0"/>
        <w:spacing w:line="500" w:lineRule="exact"/>
        <w:ind w:firstLineChars="200" w:firstLine="480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/>
          <w:color w:val="000000"/>
          <w:sz w:val="24"/>
        </w:rPr>
        <w:t>学院坚持以培养适合社会经济发展需要的人才为办学理念，</w:t>
      </w:r>
      <w:r>
        <w:rPr>
          <w:rFonts w:ascii="宋体" w:hAnsi="宋体" w:cs="Times New Roman"/>
          <w:color w:val="000000"/>
          <w:sz w:val="24"/>
        </w:rPr>
        <w:t>以质量为生命线，注重培养学生的人文与科技素养及创新能力。学生多次在全国大学生数学建模竞赛</w:t>
      </w:r>
      <w:r>
        <w:rPr>
          <w:rFonts w:ascii="宋体" w:hAnsi="宋体" w:cs="Times New Roman" w:hint="eastAsia"/>
          <w:color w:val="000000"/>
          <w:sz w:val="24"/>
        </w:rPr>
        <w:t>、</w:t>
      </w:r>
      <w:r>
        <w:rPr>
          <w:rFonts w:ascii="宋体" w:hAnsi="宋体" w:cs="Times New Roman"/>
          <w:color w:val="000000"/>
          <w:sz w:val="24"/>
        </w:rPr>
        <w:t>美国大学生数学建模竞赛</w:t>
      </w:r>
      <w:r>
        <w:rPr>
          <w:rFonts w:ascii="宋体" w:hAnsi="宋体" w:cs="Times New Roman" w:hint="eastAsia"/>
          <w:color w:val="000000"/>
          <w:sz w:val="24"/>
        </w:rPr>
        <w:t>、</w:t>
      </w:r>
      <w:r>
        <w:rPr>
          <w:rFonts w:ascii="宋体" w:hAnsi="宋体" w:cs="Times New Roman"/>
          <w:color w:val="000000"/>
          <w:sz w:val="24"/>
        </w:rPr>
        <w:t>全国计算机仿真赛、全国智能机器人竞赛、中国大学生计算机设计大赛中获得一等奖、二等奖。在江西省大学生电脑知识作品大赛、江西省智能机器人赛、江西省智能汽车赛、江西省智能手机赛、江西省教师</w:t>
      </w:r>
      <w:proofErr w:type="gramStart"/>
      <w:r>
        <w:rPr>
          <w:rFonts w:ascii="宋体" w:hAnsi="宋体" w:cs="Times New Roman"/>
          <w:color w:val="000000"/>
          <w:sz w:val="24"/>
        </w:rPr>
        <w:t>技能赛</w:t>
      </w:r>
      <w:proofErr w:type="gramEnd"/>
      <w:r>
        <w:rPr>
          <w:rFonts w:ascii="宋体" w:hAnsi="宋体" w:cs="Times New Roman"/>
          <w:color w:val="000000"/>
          <w:sz w:val="24"/>
        </w:rPr>
        <w:t>中获奖</w:t>
      </w:r>
      <w:r>
        <w:rPr>
          <w:rFonts w:ascii="宋体" w:hAnsi="宋体" w:cs="Times New Roman"/>
          <w:color w:val="000000"/>
          <w:sz w:val="24"/>
        </w:rPr>
        <w:t>300</w:t>
      </w:r>
      <w:r>
        <w:rPr>
          <w:rFonts w:ascii="宋体" w:hAnsi="宋体" w:cs="Times New Roman"/>
          <w:color w:val="000000"/>
          <w:sz w:val="24"/>
        </w:rPr>
        <w:t>余项。</w:t>
      </w:r>
    </w:p>
    <w:p w:rsidR="003F21AF" w:rsidRDefault="003F21AF">
      <w:pPr>
        <w:adjustRightInd w:val="0"/>
        <w:snapToGrid w:val="0"/>
        <w:spacing w:line="500" w:lineRule="exact"/>
        <w:ind w:firstLineChars="200" w:firstLine="602"/>
        <w:rPr>
          <w:rFonts w:ascii="仿宋_GB2312" w:eastAsia="仿宋_GB2312" w:hAnsi="宋体"/>
          <w:b/>
          <w:snapToGrid w:val="0"/>
          <w:color w:val="000000"/>
          <w:kern w:val="28"/>
          <w:sz w:val="30"/>
          <w:szCs w:val="30"/>
        </w:rPr>
      </w:pPr>
    </w:p>
    <w:p w:rsidR="003F21AF" w:rsidRDefault="00EB274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lastRenderedPageBreak/>
        <w:t>二、培养目标</w:t>
      </w:r>
    </w:p>
    <w:p w:rsidR="003F21AF" w:rsidRDefault="00EB274F">
      <w:pPr>
        <w:spacing w:line="360" w:lineRule="auto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根据地方经济和社会发展对高等教育培养高素质人才的需要，学生通过本科阶段学习，</w:t>
      </w:r>
      <w:r>
        <w:rPr>
          <w:rFonts w:ascii="宋体" w:hAnsi="宋体" w:cs="Times New Roman" w:hint="eastAsia"/>
          <w:sz w:val="24"/>
        </w:rPr>
        <w:t>较好地掌握计算机科学与技术领域的相关理论和方法，包括计算机硬件、软件与应用的基本理论、知识、技能和方法，具有较强地实践应用能力，</w:t>
      </w:r>
      <w:r>
        <w:rPr>
          <w:rFonts w:ascii="宋体" w:hAnsi="宋体" w:cs="Times New Roman" w:hint="eastAsia"/>
          <w:color w:val="000000"/>
          <w:sz w:val="24"/>
        </w:rPr>
        <w:t>学科基础厚实、专业技能较强、综合素养较高、适应地方经济社会发展，富有社会责任感、创新精神、创业意识和创新创业能力，</w:t>
      </w:r>
      <w:r>
        <w:rPr>
          <w:rFonts w:ascii="宋体" w:hAnsi="宋体" w:cs="Times New Roman" w:hint="eastAsia"/>
          <w:sz w:val="24"/>
        </w:rPr>
        <w:t>能在科研、企业、事业和行政管理等单位从事计算机应用和科学研究工作的</w:t>
      </w:r>
      <w:r>
        <w:rPr>
          <w:rFonts w:ascii="宋体" w:hAnsi="宋体" w:cs="Times New Roman" w:hint="eastAsia"/>
          <w:color w:val="000000"/>
          <w:sz w:val="24"/>
        </w:rPr>
        <w:t>高素质应用型专门人才</w:t>
      </w:r>
      <w:r>
        <w:rPr>
          <w:rFonts w:ascii="宋体" w:hAnsi="宋体" w:cs="Times New Roman" w:hint="eastAsia"/>
          <w:sz w:val="24"/>
        </w:rPr>
        <w:t>。</w:t>
      </w:r>
    </w:p>
    <w:p w:rsidR="003F21AF" w:rsidRDefault="003F21AF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宋体"/>
          <w:snapToGrid w:val="0"/>
          <w:color w:val="FF0000"/>
          <w:kern w:val="28"/>
          <w:sz w:val="30"/>
          <w:szCs w:val="30"/>
        </w:rPr>
      </w:pPr>
    </w:p>
    <w:p w:rsidR="003F21AF" w:rsidRDefault="00EB274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t>三、毕业要求</w:t>
      </w:r>
    </w:p>
    <w:p w:rsidR="003F21AF" w:rsidRDefault="00EB274F">
      <w:pPr>
        <w:spacing w:line="440" w:lineRule="exact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培养适应我国</w:t>
      </w:r>
      <w:r>
        <w:rPr>
          <w:rFonts w:ascii="宋体" w:hAnsi="宋体" w:cs="Times New Roman" w:hint="eastAsia"/>
          <w:sz w:val="24"/>
        </w:rPr>
        <w:t>IT</w:t>
      </w:r>
      <w:r>
        <w:rPr>
          <w:rFonts w:ascii="宋体" w:hAnsi="宋体" w:cs="Times New Roman" w:hint="eastAsia"/>
          <w:sz w:val="24"/>
        </w:rPr>
        <w:t>产业发展需要，具备计算思维和工程理念，具有良好的思想品质与职业道德、工程意识和素质，能够从事计算机软硬件系统的设计、研发、维护和应用等方面工作的高级</w:t>
      </w:r>
      <w:r>
        <w:rPr>
          <w:rFonts w:ascii="宋体" w:hAnsi="宋体" w:cs="Times New Roman" w:hint="eastAsia"/>
          <w:sz w:val="24"/>
        </w:rPr>
        <w:t>人才。毕业生应具有以下几方面的知识和能力：</w:t>
      </w:r>
    </w:p>
    <w:p w:rsidR="003F21AF" w:rsidRDefault="00EB274F">
      <w:pPr>
        <w:spacing w:line="440" w:lineRule="exact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．热爱祖国，坚持四项基本原则，树立科学的世界观、人生观和价值观；具有责任心和社会责任感；具有法制纪律观念，注重职业道德修养，具有诚信和团队协作意识；能自觉为中国特色社会主义建设服务。</w:t>
      </w:r>
    </w:p>
    <w:p w:rsidR="003F21AF" w:rsidRDefault="00EB274F">
      <w:pPr>
        <w:spacing w:line="440" w:lineRule="exact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2</w:t>
      </w:r>
      <w:r>
        <w:rPr>
          <w:rFonts w:ascii="宋体" w:hAnsi="宋体" w:cs="Times New Roman" w:hint="eastAsia"/>
          <w:sz w:val="24"/>
        </w:rPr>
        <w:t>．了解计算机科学与技术的发展动态，系统掌握计算机科学与技术的基本理论、基本知识。掌握计算机系统的分析和设计的基本方法，具有研究开发计算机软件及硬件应用的基本能力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F21AF" w:rsidRDefault="00EB274F">
      <w:pPr>
        <w:spacing w:line="440" w:lineRule="exact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3</w:t>
      </w:r>
      <w:r>
        <w:rPr>
          <w:rFonts w:ascii="宋体" w:hAnsi="宋体" w:cs="Times New Roman" w:hint="eastAsia"/>
          <w:sz w:val="24"/>
        </w:rPr>
        <w:t>．具有较强的自主学习能力、团队协作能力和工程实践能力，具有较强的创新意识、创造性思维能力和进行软件项目设计、技术改</w:t>
      </w:r>
      <w:r>
        <w:rPr>
          <w:rFonts w:ascii="宋体" w:hAnsi="宋体" w:cs="Times New Roman" w:hint="eastAsia"/>
          <w:sz w:val="24"/>
        </w:rPr>
        <w:t>造与创新的基本能力。</w:t>
      </w:r>
    </w:p>
    <w:p w:rsidR="003F21AF" w:rsidRDefault="00EB274F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snapToGrid w:val="0"/>
          <w:color w:val="000000"/>
          <w:kern w:val="28"/>
          <w:sz w:val="30"/>
          <w:szCs w:val="30"/>
        </w:rPr>
      </w:pPr>
      <w:r>
        <w:rPr>
          <w:rFonts w:ascii="宋体" w:hAnsi="宋体" w:cs="Times New Roman" w:hint="eastAsia"/>
          <w:sz w:val="24"/>
        </w:rPr>
        <w:t>4</w:t>
      </w:r>
      <w:r>
        <w:rPr>
          <w:rFonts w:ascii="宋体" w:hAnsi="宋体" w:cs="Times New Roman" w:hint="eastAsia"/>
          <w:sz w:val="24"/>
        </w:rPr>
        <w:t>．</w:t>
      </w:r>
      <w:r>
        <w:rPr>
          <w:rFonts w:ascii="宋体" w:eastAsia="宋体" w:hAnsi="宋体" w:cs="Times New Roman" w:hint="eastAsia"/>
          <w:sz w:val="24"/>
        </w:rPr>
        <w:t>具备较强的外语运用能力和一定的人文社会科学素养；掌握文献检索、资料查询的基本方法，具有信息获取、分析、处理与运用的能力；具有一定的体育和军事基本知识，养成良好的体育锻炼习惯，受到必要的军事训练，达到国家规定的大学生体育和军事训练合格标准，具备健全的心理和健康的体魄。</w:t>
      </w:r>
    </w:p>
    <w:p w:rsidR="003F21AF" w:rsidRDefault="00EB274F">
      <w:pPr>
        <w:adjustRightInd w:val="0"/>
        <w:snapToGrid w:val="0"/>
        <w:spacing w:line="5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t>四、</w:t>
      </w:r>
      <w:r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  <w:t>毕业后</w:t>
      </w:r>
      <w:r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  <w:t>5</w:t>
      </w:r>
      <w:r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  <w:t>年</w:t>
      </w: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t>职业能力</w:t>
      </w:r>
      <w:r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  <w:t>预期</w:t>
      </w:r>
    </w:p>
    <w:p w:rsidR="003F21AF" w:rsidRDefault="00EB274F">
      <w:pPr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一般情况下，本专业毕业生工作</w:t>
      </w:r>
      <w:r>
        <w:rPr>
          <w:rFonts w:ascii="宋体" w:eastAsia="宋体" w:hAnsi="宋体" w:cs="Times New Roman"/>
          <w:sz w:val="24"/>
        </w:rPr>
        <w:t>5</w:t>
      </w:r>
      <w:r>
        <w:rPr>
          <w:rFonts w:ascii="宋体" w:eastAsia="宋体" w:hAnsi="宋体" w:cs="Times New Roman"/>
          <w:sz w:val="24"/>
        </w:rPr>
        <w:t>年之后，大多数人能够逐步发展成为计算机相关</w:t>
      </w:r>
      <w:r>
        <w:rPr>
          <w:rFonts w:ascii="宋体" w:eastAsia="宋体" w:hAnsi="宋体" w:cs="Times New Roman" w:hint="eastAsia"/>
          <w:sz w:val="24"/>
        </w:rPr>
        <w:t>企、事业单位</w:t>
      </w:r>
      <w:r>
        <w:rPr>
          <w:rFonts w:ascii="宋体" w:eastAsia="宋体" w:hAnsi="宋体" w:cs="Times New Roman"/>
          <w:sz w:val="24"/>
        </w:rPr>
        <w:t>的技术骨干或管理人员，并能够找到适合自己的社会发展定</w:t>
      </w:r>
      <w:r>
        <w:rPr>
          <w:rFonts w:ascii="宋体" w:eastAsia="宋体" w:hAnsi="宋体" w:cs="Times New Roman"/>
          <w:sz w:val="24"/>
        </w:rPr>
        <w:lastRenderedPageBreak/>
        <w:t>位，在社会及专业领域发挥更大的作用。</w:t>
      </w:r>
    </w:p>
    <w:p w:rsidR="003F21AF" w:rsidRDefault="00EB274F">
      <w:pPr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</w:t>
      </w:r>
    </w:p>
    <w:p w:rsidR="003F21AF" w:rsidRDefault="00EB274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t>五、核心课程</w:t>
      </w:r>
    </w:p>
    <w:p w:rsidR="003F21AF" w:rsidRDefault="00EB274F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t>C</w:t>
      </w:r>
      <w:r>
        <w:rPr>
          <w:rFonts w:ascii="宋体" w:hAnsi="宋体" w:cs="Times New Roman" w:hint="eastAsia"/>
          <w:sz w:val="24"/>
        </w:rPr>
        <w:t>语言程序设计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、算法与数据结构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、计算机组成原理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、数据库原理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、离散数学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、面向对象语言（</w:t>
      </w:r>
      <w:r>
        <w:rPr>
          <w:rFonts w:ascii="宋体" w:hAnsi="宋体" w:cs="Times New Roman" w:hint="eastAsia"/>
          <w:sz w:val="24"/>
        </w:rPr>
        <w:t>Java</w:t>
      </w:r>
      <w:r>
        <w:rPr>
          <w:rFonts w:ascii="宋体" w:hAnsi="宋体" w:cs="Times New Roman" w:hint="eastAsia"/>
          <w:sz w:val="24"/>
        </w:rPr>
        <w:t>）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、操作系统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、计算机网络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、软件工程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、算法设计与分析、汇编语言</w:t>
      </w:r>
      <w:r>
        <w:rPr>
          <w:rFonts w:hint="eastAsia"/>
          <w:szCs w:val="21"/>
        </w:rPr>
        <w:t>★</w:t>
      </w:r>
      <w:r>
        <w:rPr>
          <w:rFonts w:ascii="宋体" w:hAnsi="宋体" w:cs="Times New Roman" w:hint="eastAsia"/>
          <w:sz w:val="24"/>
        </w:rPr>
        <w:t>、数据库管理与编程、</w:t>
      </w:r>
      <w:r>
        <w:rPr>
          <w:rFonts w:ascii="宋体" w:hAnsi="宋体" w:cs="Times New Roman" w:hint="eastAsia"/>
          <w:sz w:val="24"/>
        </w:rPr>
        <w:t>Linux</w:t>
      </w:r>
      <w:r>
        <w:rPr>
          <w:rFonts w:ascii="宋体" w:hAnsi="宋体" w:cs="Times New Roman" w:hint="eastAsia"/>
          <w:sz w:val="24"/>
        </w:rPr>
        <w:t>操作系统、软件测试技术、移动平台开发技术、</w:t>
      </w:r>
      <w:r>
        <w:rPr>
          <w:rFonts w:ascii="宋体" w:hAnsi="宋体" w:cs="Times New Roman" w:hint="eastAsia"/>
          <w:sz w:val="24"/>
        </w:rPr>
        <w:t>Java EE</w:t>
      </w:r>
      <w:r>
        <w:rPr>
          <w:rFonts w:ascii="宋体" w:hAnsi="宋体" w:cs="Times New Roman" w:hint="eastAsia"/>
          <w:sz w:val="24"/>
        </w:rPr>
        <w:t>开发及案例分析。</w:t>
      </w:r>
    </w:p>
    <w:p w:rsidR="003F21AF" w:rsidRDefault="003F21AF">
      <w:pPr>
        <w:adjustRightInd w:val="0"/>
        <w:snapToGrid w:val="0"/>
        <w:spacing w:line="500" w:lineRule="exact"/>
        <w:rPr>
          <w:rFonts w:ascii="宋体" w:hAnsi="宋体" w:cs="Times New Roman"/>
          <w:sz w:val="24"/>
        </w:rPr>
      </w:pPr>
    </w:p>
    <w:p w:rsidR="003F21AF" w:rsidRDefault="00EB274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t>六、学制及修业年限</w:t>
      </w:r>
    </w:p>
    <w:p w:rsidR="003F21AF" w:rsidRDefault="00EB274F">
      <w:pPr>
        <w:adjustRightInd w:val="0"/>
        <w:snapToGrid w:val="0"/>
        <w:spacing w:line="500" w:lineRule="exact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标准学制</w:t>
      </w:r>
      <w:r>
        <w:rPr>
          <w:rFonts w:ascii="宋体" w:hAnsi="宋体" w:cs="Times New Roman" w:hint="eastAsia"/>
          <w:sz w:val="24"/>
        </w:rPr>
        <w:t>4</w:t>
      </w:r>
      <w:r>
        <w:rPr>
          <w:rFonts w:ascii="宋体" w:hAnsi="宋体" w:cs="Times New Roman" w:hint="eastAsia"/>
          <w:sz w:val="24"/>
        </w:rPr>
        <w:t>年，修业年限</w:t>
      </w:r>
      <w:r>
        <w:rPr>
          <w:rFonts w:ascii="宋体" w:hAnsi="宋体" w:cs="Times New Roman" w:hint="eastAsia"/>
          <w:sz w:val="24"/>
        </w:rPr>
        <w:t>3</w:t>
      </w:r>
      <w:r>
        <w:rPr>
          <w:rFonts w:ascii="宋体" w:hAnsi="宋体" w:cs="Times New Roman" w:hint="eastAsia"/>
          <w:sz w:val="24"/>
        </w:rPr>
        <w:t>～</w:t>
      </w:r>
      <w:r>
        <w:rPr>
          <w:rFonts w:ascii="宋体" w:hAnsi="宋体" w:cs="Times New Roman" w:hint="eastAsia"/>
          <w:sz w:val="24"/>
        </w:rPr>
        <w:t>6</w:t>
      </w:r>
      <w:r>
        <w:rPr>
          <w:rFonts w:ascii="宋体" w:hAnsi="宋体" w:cs="Times New Roman" w:hint="eastAsia"/>
          <w:sz w:val="24"/>
        </w:rPr>
        <w:t>年</w:t>
      </w: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EB274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t>七、毕业学分与学位授予</w:t>
      </w:r>
    </w:p>
    <w:p w:rsidR="003F21AF" w:rsidRDefault="00EB274F">
      <w:pPr>
        <w:adjustRightInd w:val="0"/>
        <w:snapToGrid w:val="0"/>
        <w:spacing w:line="500" w:lineRule="exact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本专业须修满培养方案规定</w:t>
      </w:r>
      <w:r>
        <w:rPr>
          <w:rFonts w:ascii="宋体" w:hAnsi="宋体" w:cs="Times New Roman" w:hint="eastAsia"/>
          <w:sz w:val="24"/>
        </w:rPr>
        <w:t>150</w:t>
      </w:r>
      <w:r>
        <w:rPr>
          <w:rFonts w:ascii="宋体" w:hAnsi="宋体" w:cs="Times New Roman" w:hint="eastAsia"/>
          <w:sz w:val="24"/>
        </w:rPr>
        <w:t>学分方可毕业，学位课程平均</w:t>
      </w:r>
      <w:proofErr w:type="gramStart"/>
      <w:r>
        <w:rPr>
          <w:rFonts w:ascii="宋体" w:hAnsi="宋体" w:cs="Times New Roman" w:hint="eastAsia"/>
          <w:sz w:val="24"/>
        </w:rPr>
        <w:t>学分绩点达到</w:t>
      </w:r>
      <w:proofErr w:type="gramEnd"/>
      <w:r>
        <w:rPr>
          <w:rFonts w:ascii="宋体" w:hAnsi="宋体" w:cs="Times New Roman" w:hint="eastAsia"/>
          <w:sz w:val="24"/>
        </w:rPr>
        <w:t>《赣南师范大学学士学位授予工作细则》的学位授予条件，可授予理学学士学位。</w:t>
      </w: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3F21A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EB274F">
      <w:pPr>
        <w:adjustRightInd w:val="0"/>
        <w:snapToGrid w:val="0"/>
        <w:spacing w:line="50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lastRenderedPageBreak/>
        <w:t>八、课程体系</w:t>
      </w:r>
    </w:p>
    <w:p w:rsidR="003F21AF" w:rsidRDefault="00EB274F">
      <w:pPr>
        <w:spacing w:line="520" w:lineRule="exact"/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表</w:t>
      </w:r>
      <w:proofErr w:type="gramStart"/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：课程结构及学时、学分分配表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889"/>
        <w:gridCol w:w="722"/>
        <w:gridCol w:w="675"/>
        <w:gridCol w:w="844"/>
        <w:gridCol w:w="860"/>
        <w:gridCol w:w="766"/>
        <w:gridCol w:w="764"/>
        <w:gridCol w:w="764"/>
        <w:gridCol w:w="764"/>
        <w:gridCol w:w="987"/>
      </w:tblGrid>
      <w:tr w:rsidR="003F21AF">
        <w:trPr>
          <w:trHeight w:val="567"/>
          <w:jc w:val="center"/>
        </w:trPr>
        <w:tc>
          <w:tcPr>
            <w:tcW w:w="1574" w:type="dxa"/>
            <w:gridSpan w:val="2"/>
            <w:vMerge w:val="restart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课程类型</w:t>
            </w:r>
          </w:p>
        </w:tc>
        <w:tc>
          <w:tcPr>
            <w:tcW w:w="1397" w:type="dxa"/>
            <w:gridSpan w:val="2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课程性质</w:t>
            </w:r>
          </w:p>
        </w:tc>
        <w:tc>
          <w:tcPr>
            <w:tcW w:w="2470" w:type="dxa"/>
            <w:gridSpan w:val="3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学时</w:t>
            </w:r>
          </w:p>
        </w:tc>
        <w:tc>
          <w:tcPr>
            <w:tcW w:w="3279" w:type="dxa"/>
            <w:gridSpan w:val="4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学分</w:t>
            </w:r>
          </w:p>
        </w:tc>
      </w:tr>
      <w:tr w:rsidR="003F21AF">
        <w:trPr>
          <w:trHeight w:val="567"/>
          <w:jc w:val="center"/>
        </w:trPr>
        <w:tc>
          <w:tcPr>
            <w:tcW w:w="1574" w:type="dxa"/>
            <w:gridSpan w:val="2"/>
            <w:vMerge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必修</w:t>
            </w:r>
          </w:p>
        </w:tc>
        <w:tc>
          <w:tcPr>
            <w:tcW w:w="675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选修</w:t>
            </w:r>
          </w:p>
        </w:tc>
        <w:tc>
          <w:tcPr>
            <w:tcW w:w="84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总学时</w:t>
            </w:r>
          </w:p>
        </w:tc>
        <w:tc>
          <w:tcPr>
            <w:tcW w:w="860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理论</w:t>
            </w:r>
          </w:p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教学</w:t>
            </w:r>
          </w:p>
        </w:tc>
        <w:tc>
          <w:tcPr>
            <w:tcW w:w="766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实验</w:t>
            </w:r>
          </w:p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实践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总学分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理论</w:t>
            </w:r>
          </w:p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教学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实验</w:t>
            </w:r>
          </w:p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实践</w:t>
            </w:r>
          </w:p>
        </w:tc>
        <w:tc>
          <w:tcPr>
            <w:tcW w:w="987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学分所</w:t>
            </w:r>
          </w:p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18"/>
                <w:szCs w:val="21"/>
              </w:rPr>
              <w:t>占比例</w:t>
            </w:r>
          </w:p>
        </w:tc>
      </w:tr>
      <w:tr w:rsidR="003F21AF">
        <w:trPr>
          <w:trHeight w:val="567"/>
          <w:jc w:val="center"/>
        </w:trPr>
        <w:tc>
          <w:tcPr>
            <w:tcW w:w="685" w:type="dxa"/>
            <w:vMerge w:val="restart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通识教育课程</w:t>
            </w:r>
          </w:p>
        </w:tc>
        <w:tc>
          <w:tcPr>
            <w:tcW w:w="88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18"/>
                <w:szCs w:val="21"/>
              </w:rPr>
              <w:t>通识必修课程</w:t>
            </w:r>
          </w:p>
        </w:tc>
        <w:tc>
          <w:tcPr>
            <w:tcW w:w="72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/>
                <w:kern w:val="18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/>
                <w:bCs/>
                <w:szCs w:val="21"/>
              </w:rPr>
              <w:t>858</w:t>
            </w:r>
          </w:p>
        </w:tc>
        <w:tc>
          <w:tcPr>
            <w:tcW w:w="860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/>
                <w:bCs/>
                <w:szCs w:val="21"/>
              </w:rPr>
              <w:t>410</w:t>
            </w:r>
          </w:p>
        </w:tc>
        <w:tc>
          <w:tcPr>
            <w:tcW w:w="766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/>
                <w:bCs/>
                <w:szCs w:val="21"/>
              </w:rPr>
              <w:t>192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41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26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15</w:t>
            </w:r>
          </w:p>
        </w:tc>
        <w:tc>
          <w:tcPr>
            <w:tcW w:w="987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27.31%</w:t>
            </w:r>
          </w:p>
        </w:tc>
      </w:tr>
      <w:tr w:rsidR="003F21AF">
        <w:trPr>
          <w:trHeight w:val="567"/>
          <w:jc w:val="center"/>
        </w:trPr>
        <w:tc>
          <w:tcPr>
            <w:tcW w:w="685" w:type="dxa"/>
            <w:vMerge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snapToGrid w:val="0"/>
                <w:kern w:val="18"/>
                <w:szCs w:val="21"/>
              </w:rPr>
              <w:t>通识选修课程</w:t>
            </w:r>
          </w:p>
        </w:tc>
        <w:tc>
          <w:tcPr>
            <w:tcW w:w="722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/>
                <w:kern w:val="18"/>
                <w:sz w:val="18"/>
                <w:szCs w:val="18"/>
              </w:rPr>
              <w:t>√</w:t>
            </w:r>
          </w:p>
        </w:tc>
        <w:tc>
          <w:tcPr>
            <w:tcW w:w="8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 w:hint="eastAsia"/>
                <w:bCs/>
                <w:szCs w:val="21"/>
              </w:rPr>
              <w:t>96</w:t>
            </w:r>
          </w:p>
        </w:tc>
        <w:tc>
          <w:tcPr>
            <w:tcW w:w="860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 w:hint="eastAsia"/>
                <w:bCs/>
                <w:szCs w:val="21"/>
              </w:rPr>
              <w:t>96</w:t>
            </w:r>
          </w:p>
        </w:tc>
        <w:tc>
          <w:tcPr>
            <w:tcW w:w="766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6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6</w:t>
            </w:r>
          </w:p>
        </w:tc>
        <w:tc>
          <w:tcPr>
            <w:tcW w:w="764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4%</w:t>
            </w:r>
          </w:p>
        </w:tc>
      </w:tr>
      <w:tr w:rsidR="003F21AF">
        <w:trPr>
          <w:trHeight w:val="567"/>
          <w:jc w:val="center"/>
        </w:trPr>
        <w:tc>
          <w:tcPr>
            <w:tcW w:w="685" w:type="dxa"/>
            <w:vMerge w:val="restart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学科专业课程</w:t>
            </w:r>
          </w:p>
        </w:tc>
        <w:tc>
          <w:tcPr>
            <w:tcW w:w="88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18"/>
                <w:szCs w:val="21"/>
              </w:rPr>
              <w:t>学科基础课程</w:t>
            </w:r>
          </w:p>
        </w:tc>
        <w:tc>
          <w:tcPr>
            <w:tcW w:w="72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/>
                <w:kern w:val="18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/>
                <w:bCs/>
                <w:szCs w:val="21"/>
              </w:rPr>
              <w:t>704</w:t>
            </w:r>
          </w:p>
        </w:tc>
        <w:tc>
          <w:tcPr>
            <w:tcW w:w="860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/>
                <w:bCs/>
                <w:szCs w:val="21"/>
              </w:rPr>
              <w:t>610</w:t>
            </w:r>
          </w:p>
        </w:tc>
        <w:tc>
          <w:tcPr>
            <w:tcW w:w="766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/>
                <w:bCs/>
                <w:szCs w:val="21"/>
              </w:rPr>
              <w:t>94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41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38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3</w:t>
            </w:r>
          </w:p>
        </w:tc>
        <w:tc>
          <w:tcPr>
            <w:tcW w:w="987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27.33%</w:t>
            </w:r>
          </w:p>
        </w:tc>
      </w:tr>
      <w:tr w:rsidR="003F21AF">
        <w:trPr>
          <w:trHeight w:val="567"/>
          <w:jc w:val="center"/>
        </w:trPr>
        <w:tc>
          <w:tcPr>
            <w:tcW w:w="685" w:type="dxa"/>
            <w:vMerge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18"/>
                <w:szCs w:val="21"/>
              </w:rPr>
              <w:t>专业主干课程</w:t>
            </w:r>
          </w:p>
        </w:tc>
        <w:tc>
          <w:tcPr>
            <w:tcW w:w="72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/>
                <w:kern w:val="18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730</w:t>
            </w:r>
          </w:p>
        </w:tc>
        <w:tc>
          <w:tcPr>
            <w:tcW w:w="860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514</w:t>
            </w:r>
          </w:p>
        </w:tc>
        <w:tc>
          <w:tcPr>
            <w:tcW w:w="766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222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36.5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32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4.5</w:t>
            </w:r>
          </w:p>
        </w:tc>
        <w:tc>
          <w:tcPr>
            <w:tcW w:w="987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24.33%</w:t>
            </w:r>
          </w:p>
        </w:tc>
      </w:tr>
      <w:tr w:rsidR="003F21AF">
        <w:trPr>
          <w:trHeight w:val="567"/>
          <w:jc w:val="center"/>
        </w:trPr>
        <w:tc>
          <w:tcPr>
            <w:tcW w:w="685" w:type="dxa"/>
            <w:vMerge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18"/>
                <w:szCs w:val="21"/>
              </w:rPr>
              <w:t>个性发展课程</w:t>
            </w:r>
          </w:p>
        </w:tc>
        <w:tc>
          <w:tcPr>
            <w:tcW w:w="722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/>
                <w:kern w:val="18"/>
                <w:sz w:val="18"/>
                <w:szCs w:val="18"/>
              </w:rPr>
              <w:t>√</w:t>
            </w:r>
          </w:p>
        </w:tc>
        <w:tc>
          <w:tcPr>
            <w:tcW w:w="8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 w:hint="eastAsia"/>
                <w:bCs/>
                <w:szCs w:val="21"/>
              </w:rPr>
              <w:t>240</w:t>
            </w:r>
          </w:p>
        </w:tc>
        <w:tc>
          <w:tcPr>
            <w:tcW w:w="860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 w:hint="eastAsia"/>
                <w:bCs/>
                <w:szCs w:val="21"/>
              </w:rPr>
              <w:t>160</w:t>
            </w:r>
          </w:p>
        </w:tc>
        <w:tc>
          <w:tcPr>
            <w:tcW w:w="766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Cs/>
                <w:szCs w:val="21"/>
              </w:rPr>
            </w:pPr>
            <w:r>
              <w:rPr>
                <w:rFonts w:asciiTheme="minorEastAsia" w:hAnsiTheme="minorEastAsia" w:cs="Calibri" w:hint="eastAsia"/>
                <w:bCs/>
                <w:szCs w:val="21"/>
              </w:rPr>
              <w:t>80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cs="Calibri" w:hint="eastAsia"/>
                <w:bCs/>
                <w:szCs w:val="21"/>
              </w:rPr>
              <w:t>12.5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10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2.5</w:t>
            </w:r>
          </w:p>
        </w:tc>
        <w:tc>
          <w:tcPr>
            <w:tcW w:w="987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8.33%</w:t>
            </w:r>
          </w:p>
        </w:tc>
      </w:tr>
      <w:tr w:rsidR="003F21AF">
        <w:trPr>
          <w:trHeight w:val="567"/>
          <w:jc w:val="center"/>
        </w:trPr>
        <w:tc>
          <w:tcPr>
            <w:tcW w:w="685" w:type="dxa"/>
            <w:vMerge/>
            <w:vAlign w:val="center"/>
          </w:tcPr>
          <w:p w:rsidR="003F21AF" w:rsidRDefault="003F21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18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3F21AF" w:rsidRDefault="00EB27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18"/>
                <w:szCs w:val="21"/>
              </w:rPr>
            </w:pPr>
            <w:r>
              <w:rPr>
                <w:rFonts w:ascii="宋体" w:hAnsi="宋体" w:hint="eastAsia"/>
                <w:snapToGrid w:val="0"/>
                <w:kern w:val="18"/>
                <w:szCs w:val="21"/>
              </w:rPr>
              <w:t>教师教育课程</w:t>
            </w:r>
          </w:p>
        </w:tc>
        <w:tc>
          <w:tcPr>
            <w:tcW w:w="722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</w:tr>
      <w:tr w:rsidR="003F21AF">
        <w:trPr>
          <w:trHeight w:val="567"/>
          <w:jc w:val="center"/>
        </w:trPr>
        <w:tc>
          <w:tcPr>
            <w:tcW w:w="1574" w:type="dxa"/>
            <w:gridSpan w:val="2"/>
            <w:vAlign w:val="center"/>
          </w:tcPr>
          <w:p w:rsidR="003F21AF" w:rsidRDefault="00EB27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18"/>
                <w:szCs w:val="21"/>
              </w:rPr>
            </w:pPr>
            <w:r>
              <w:rPr>
                <w:rFonts w:ascii="宋体" w:hAnsi="宋体" w:hint="eastAsia"/>
                <w:snapToGrid w:val="0"/>
                <w:kern w:val="18"/>
                <w:szCs w:val="21"/>
              </w:rPr>
              <w:t>集中实践课程</w:t>
            </w:r>
          </w:p>
        </w:tc>
        <w:tc>
          <w:tcPr>
            <w:tcW w:w="72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/>
                <w:kern w:val="18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13</w:t>
            </w:r>
          </w:p>
        </w:tc>
        <w:tc>
          <w:tcPr>
            <w:tcW w:w="764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13</w:t>
            </w:r>
          </w:p>
        </w:tc>
        <w:tc>
          <w:tcPr>
            <w:tcW w:w="987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8.7%</w:t>
            </w:r>
          </w:p>
        </w:tc>
      </w:tr>
      <w:tr w:rsidR="003F21AF">
        <w:trPr>
          <w:trHeight w:val="567"/>
          <w:jc w:val="center"/>
        </w:trPr>
        <w:tc>
          <w:tcPr>
            <w:tcW w:w="1574" w:type="dxa"/>
            <w:gridSpan w:val="2"/>
            <w:vAlign w:val="center"/>
          </w:tcPr>
          <w:p w:rsidR="003F21AF" w:rsidRDefault="00EB27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18"/>
                <w:szCs w:val="21"/>
              </w:rPr>
            </w:pPr>
            <w:r>
              <w:rPr>
                <w:rFonts w:ascii="宋体" w:hAnsi="宋体" w:hint="eastAsia"/>
                <w:snapToGrid w:val="0"/>
                <w:kern w:val="18"/>
                <w:szCs w:val="21"/>
              </w:rPr>
              <w:t>合计</w:t>
            </w:r>
          </w:p>
        </w:tc>
        <w:tc>
          <w:tcPr>
            <w:tcW w:w="722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18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2628</w:t>
            </w:r>
          </w:p>
        </w:tc>
        <w:tc>
          <w:tcPr>
            <w:tcW w:w="860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1790</w:t>
            </w:r>
          </w:p>
        </w:tc>
        <w:tc>
          <w:tcPr>
            <w:tcW w:w="766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588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150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112</w:t>
            </w:r>
          </w:p>
        </w:tc>
        <w:tc>
          <w:tcPr>
            <w:tcW w:w="76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</w:t>
            </w:r>
          </w:p>
        </w:tc>
        <w:tc>
          <w:tcPr>
            <w:tcW w:w="987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18"/>
                <w:szCs w:val="21"/>
              </w:rPr>
              <w:t>100%</w:t>
            </w:r>
          </w:p>
        </w:tc>
      </w:tr>
    </w:tbl>
    <w:p w:rsidR="003F21AF" w:rsidRDefault="00EB274F" w:rsidP="006108A2">
      <w:pPr>
        <w:spacing w:afterLines="50" w:after="156" w:line="520" w:lineRule="exact"/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表二：课程学分、学时汇总表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896"/>
        <w:gridCol w:w="878"/>
        <w:gridCol w:w="1068"/>
        <w:gridCol w:w="1941"/>
        <w:gridCol w:w="458"/>
        <w:gridCol w:w="1024"/>
        <w:gridCol w:w="1206"/>
      </w:tblGrid>
      <w:tr w:rsidR="003F21AF">
        <w:trPr>
          <w:trHeight w:val="397"/>
        </w:trPr>
        <w:tc>
          <w:tcPr>
            <w:tcW w:w="8800" w:type="dxa"/>
            <w:gridSpan w:val="8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学时数（学时）</w:t>
            </w:r>
          </w:p>
        </w:tc>
      </w:tr>
      <w:tr w:rsidR="003F21AF">
        <w:trPr>
          <w:trHeight w:val="397"/>
        </w:trPr>
        <w:tc>
          <w:tcPr>
            <w:tcW w:w="1329" w:type="dxa"/>
            <w:vMerge w:val="restart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1774" w:type="dxa"/>
            <w:gridSpan w:val="2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中：</w:t>
            </w:r>
          </w:p>
        </w:tc>
        <w:tc>
          <w:tcPr>
            <w:tcW w:w="5697" w:type="dxa"/>
            <w:gridSpan w:val="5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中：</w:t>
            </w:r>
          </w:p>
        </w:tc>
      </w:tr>
      <w:tr w:rsidR="003F21AF">
        <w:trPr>
          <w:trHeight w:val="397"/>
        </w:trPr>
        <w:tc>
          <w:tcPr>
            <w:tcW w:w="1329" w:type="dxa"/>
            <w:vMerge/>
          </w:tcPr>
          <w:p w:rsidR="003F21AF" w:rsidRDefault="003F21A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必修课</w:t>
            </w:r>
          </w:p>
        </w:tc>
        <w:tc>
          <w:tcPr>
            <w:tcW w:w="878" w:type="dxa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选修课</w:t>
            </w:r>
          </w:p>
        </w:tc>
        <w:tc>
          <w:tcPr>
            <w:tcW w:w="3467" w:type="dxa"/>
            <w:gridSpan w:val="3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课内教学</w:t>
            </w:r>
          </w:p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（理论教学和课内实践、实验教学）</w:t>
            </w:r>
          </w:p>
        </w:tc>
        <w:tc>
          <w:tcPr>
            <w:tcW w:w="2230" w:type="dxa"/>
            <w:gridSpan w:val="2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实验教学</w:t>
            </w:r>
          </w:p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（独立设置的实验课）</w:t>
            </w:r>
          </w:p>
        </w:tc>
      </w:tr>
      <w:tr w:rsidR="003F21AF">
        <w:trPr>
          <w:trHeight w:val="397"/>
        </w:trPr>
        <w:tc>
          <w:tcPr>
            <w:tcW w:w="1329" w:type="dxa"/>
            <w:vAlign w:val="center"/>
          </w:tcPr>
          <w:p w:rsidR="003F21AF" w:rsidRDefault="00EB274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2628</w:t>
            </w:r>
          </w:p>
        </w:tc>
        <w:tc>
          <w:tcPr>
            <w:tcW w:w="896" w:type="dxa"/>
            <w:vAlign w:val="center"/>
          </w:tcPr>
          <w:p w:rsidR="003F21AF" w:rsidRDefault="00EB274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2388</w:t>
            </w:r>
          </w:p>
        </w:tc>
        <w:tc>
          <w:tcPr>
            <w:tcW w:w="878" w:type="dxa"/>
            <w:vAlign w:val="center"/>
          </w:tcPr>
          <w:p w:rsidR="003F21AF" w:rsidRDefault="00EB274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240</w:t>
            </w:r>
          </w:p>
        </w:tc>
        <w:tc>
          <w:tcPr>
            <w:tcW w:w="3467" w:type="dxa"/>
            <w:gridSpan w:val="3"/>
            <w:vAlign w:val="center"/>
          </w:tcPr>
          <w:p w:rsidR="003F21AF" w:rsidRDefault="00EB274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1790</w:t>
            </w:r>
          </w:p>
        </w:tc>
        <w:tc>
          <w:tcPr>
            <w:tcW w:w="2230" w:type="dxa"/>
            <w:gridSpan w:val="2"/>
            <w:vAlign w:val="center"/>
          </w:tcPr>
          <w:p w:rsidR="003F21AF" w:rsidRDefault="00EB274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588</w:t>
            </w:r>
          </w:p>
        </w:tc>
      </w:tr>
      <w:tr w:rsidR="003F21AF">
        <w:trPr>
          <w:trHeight w:val="397"/>
        </w:trPr>
        <w:tc>
          <w:tcPr>
            <w:tcW w:w="8800" w:type="dxa"/>
            <w:gridSpan w:val="8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学分数（分）</w:t>
            </w:r>
          </w:p>
        </w:tc>
      </w:tr>
      <w:tr w:rsidR="003F21AF">
        <w:trPr>
          <w:trHeight w:val="397"/>
        </w:trPr>
        <w:tc>
          <w:tcPr>
            <w:tcW w:w="1329" w:type="dxa"/>
            <w:vMerge w:val="restart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1774" w:type="dxa"/>
            <w:gridSpan w:val="2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中：</w:t>
            </w:r>
          </w:p>
        </w:tc>
        <w:tc>
          <w:tcPr>
            <w:tcW w:w="5697" w:type="dxa"/>
            <w:gridSpan w:val="5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中：</w:t>
            </w:r>
          </w:p>
        </w:tc>
      </w:tr>
      <w:tr w:rsidR="003F21AF">
        <w:trPr>
          <w:trHeight w:val="397"/>
        </w:trPr>
        <w:tc>
          <w:tcPr>
            <w:tcW w:w="1329" w:type="dxa"/>
            <w:vMerge/>
            <w:vAlign w:val="center"/>
          </w:tcPr>
          <w:p w:rsidR="003F21AF" w:rsidRDefault="003F21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必修课</w:t>
            </w:r>
          </w:p>
        </w:tc>
        <w:tc>
          <w:tcPr>
            <w:tcW w:w="878" w:type="dxa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选修课</w:t>
            </w:r>
          </w:p>
        </w:tc>
        <w:tc>
          <w:tcPr>
            <w:tcW w:w="1068" w:type="dxa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集中实践</w:t>
            </w:r>
          </w:p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教学环节</w:t>
            </w:r>
          </w:p>
        </w:tc>
        <w:tc>
          <w:tcPr>
            <w:tcW w:w="1941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课内教学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（理论教学和课内实践、实验教学）</w:t>
            </w:r>
          </w:p>
        </w:tc>
        <w:tc>
          <w:tcPr>
            <w:tcW w:w="1482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实验教学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（独立设置的实验课）</w:t>
            </w:r>
          </w:p>
        </w:tc>
        <w:tc>
          <w:tcPr>
            <w:tcW w:w="1206" w:type="dxa"/>
            <w:vAlign w:val="center"/>
          </w:tcPr>
          <w:p w:rsidR="003F21AF" w:rsidRDefault="00EB27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创新创业实践</w:t>
            </w:r>
          </w:p>
        </w:tc>
      </w:tr>
      <w:tr w:rsidR="003F21AF">
        <w:trPr>
          <w:trHeight w:val="397"/>
        </w:trPr>
        <w:tc>
          <w:tcPr>
            <w:tcW w:w="13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150</w:t>
            </w:r>
          </w:p>
        </w:tc>
        <w:tc>
          <w:tcPr>
            <w:tcW w:w="896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131.5</w:t>
            </w:r>
          </w:p>
        </w:tc>
        <w:tc>
          <w:tcPr>
            <w:tcW w:w="878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18.5</w:t>
            </w:r>
          </w:p>
        </w:tc>
        <w:tc>
          <w:tcPr>
            <w:tcW w:w="1068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13</w:t>
            </w:r>
          </w:p>
        </w:tc>
        <w:tc>
          <w:tcPr>
            <w:tcW w:w="1941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111.5</w:t>
            </w:r>
          </w:p>
        </w:tc>
        <w:tc>
          <w:tcPr>
            <w:tcW w:w="1482" w:type="dxa"/>
            <w:gridSpan w:val="2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19.5</w:t>
            </w:r>
          </w:p>
        </w:tc>
        <w:tc>
          <w:tcPr>
            <w:tcW w:w="1206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6</w:t>
            </w:r>
          </w:p>
        </w:tc>
      </w:tr>
      <w:tr w:rsidR="003F21AF">
        <w:trPr>
          <w:trHeight w:val="397"/>
        </w:trPr>
        <w:tc>
          <w:tcPr>
            <w:tcW w:w="13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占总学分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比例（</w:t>
            </w:r>
            <w:r>
              <w:rPr>
                <w:rFonts w:asciiTheme="minorEastAsia" w:hAnsiTheme="minorEastAsia"/>
                <w:color w:val="000000"/>
                <w:szCs w:val="21"/>
              </w:rPr>
              <w:t>%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896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87.7%</w:t>
            </w:r>
          </w:p>
        </w:tc>
        <w:tc>
          <w:tcPr>
            <w:tcW w:w="878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12.3%</w:t>
            </w:r>
          </w:p>
        </w:tc>
        <w:tc>
          <w:tcPr>
            <w:tcW w:w="1068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8.7%</w:t>
            </w:r>
          </w:p>
        </w:tc>
        <w:tc>
          <w:tcPr>
            <w:tcW w:w="1941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74.3%</w:t>
            </w:r>
          </w:p>
        </w:tc>
        <w:tc>
          <w:tcPr>
            <w:tcW w:w="1482" w:type="dxa"/>
            <w:gridSpan w:val="2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13%</w:t>
            </w:r>
          </w:p>
        </w:tc>
        <w:tc>
          <w:tcPr>
            <w:tcW w:w="1206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4%</w:t>
            </w:r>
          </w:p>
        </w:tc>
      </w:tr>
    </w:tbl>
    <w:p w:rsidR="003F21AF" w:rsidRDefault="00EB274F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注：以周为单位安排的教学不计算学时</w:t>
      </w:r>
    </w:p>
    <w:p w:rsidR="003F21AF" w:rsidRDefault="00EB274F">
      <w:pPr>
        <w:adjustRightInd w:val="0"/>
        <w:snapToGrid w:val="0"/>
        <w:spacing w:line="52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lastRenderedPageBreak/>
        <w:t>九、教学计划</w:t>
      </w:r>
    </w:p>
    <w:p w:rsidR="003F21AF" w:rsidRDefault="00EB274F" w:rsidP="006108A2">
      <w:pPr>
        <w:spacing w:afterLines="50" w:after="156" w:line="520" w:lineRule="exact"/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表三：课程设置计划表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1249"/>
        <w:gridCol w:w="2366"/>
        <w:gridCol w:w="444"/>
        <w:gridCol w:w="480"/>
        <w:gridCol w:w="534"/>
        <w:gridCol w:w="434"/>
        <w:gridCol w:w="434"/>
        <w:gridCol w:w="434"/>
        <w:gridCol w:w="443"/>
        <w:gridCol w:w="445"/>
        <w:gridCol w:w="326"/>
        <w:gridCol w:w="394"/>
        <w:gridCol w:w="325"/>
      </w:tblGrid>
      <w:tr w:rsidR="003F21AF">
        <w:trPr>
          <w:cantSplit/>
          <w:trHeight w:val="354"/>
          <w:tblHeader/>
          <w:jc w:val="center"/>
        </w:trPr>
        <w:tc>
          <w:tcPr>
            <w:tcW w:w="444" w:type="dxa"/>
            <w:vMerge w:val="restart"/>
            <w:textDirection w:val="tbRlV"/>
            <w:vAlign w:val="center"/>
          </w:tcPr>
          <w:p w:rsidR="003F21AF" w:rsidRDefault="00EB274F">
            <w:pPr>
              <w:spacing w:line="240" w:lineRule="atLeast"/>
              <w:ind w:left="113" w:right="113"/>
              <w:jc w:val="center"/>
              <w:rPr>
                <w:rFonts w:ascii="宋体" w:eastAsia="宋体" w:hAnsi="宋体" w:cs="Times New Roman"/>
                <w:b/>
                <w:color w:val="000000"/>
                <w:spacing w:val="4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40"/>
                <w:szCs w:val="21"/>
              </w:rPr>
              <w:t>课程类别</w:t>
            </w:r>
          </w:p>
        </w:tc>
        <w:tc>
          <w:tcPr>
            <w:tcW w:w="1249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课程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2366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3F21AF" w:rsidRDefault="00EB274F">
            <w:pPr>
              <w:spacing w:line="240" w:lineRule="atLeast"/>
              <w:ind w:left="113" w:right="113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40"/>
                <w:szCs w:val="21"/>
              </w:rPr>
              <w:t>课程性质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学</w:t>
            </w:r>
            <w:r>
              <w:rPr>
                <w:rFonts w:ascii="宋体" w:eastAsia="宋体" w:hAnsi="宋体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分</w:t>
            </w:r>
          </w:p>
        </w:tc>
        <w:tc>
          <w:tcPr>
            <w:tcW w:w="1836" w:type="dxa"/>
            <w:gridSpan w:val="4"/>
            <w:vAlign w:val="center"/>
          </w:tcPr>
          <w:p w:rsidR="003F21AF" w:rsidRDefault="00EB274F">
            <w:pPr>
              <w:spacing w:line="20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学</w:t>
            </w:r>
            <w:r>
              <w:rPr>
                <w:rFonts w:ascii="宋体" w:eastAsia="宋体" w:hAnsi="宋体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时</w:t>
            </w:r>
          </w:p>
        </w:tc>
        <w:tc>
          <w:tcPr>
            <w:tcW w:w="443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周学时</w:t>
            </w:r>
          </w:p>
        </w:tc>
        <w:tc>
          <w:tcPr>
            <w:tcW w:w="445" w:type="dxa"/>
            <w:vMerge w:val="restart"/>
            <w:textDirection w:val="tbRlV"/>
            <w:vAlign w:val="center"/>
          </w:tcPr>
          <w:p w:rsidR="003F21AF" w:rsidRDefault="00EB274F">
            <w:pPr>
              <w:spacing w:line="240" w:lineRule="atLeast"/>
              <w:ind w:left="113" w:right="113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40"/>
                <w:szCs w:val="21"/>
              </w:rPr>
              <w:t>开课学期</w:t>
            </w:r>
          </w:p>
        </w:tc>
        <w:tc>
          <w:tcPr>
            <w:tcW w:w="720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考核学期</w:t>
            </w: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授课单位</w:t>
            </w:r>
          </w:p>
        </w:tc>
      </w:tr>
      <w:tr w:rsidR="003F21AF">
        <w:trPr>
          <w:cantSplit/>
          <w:trHeight w:val="1155"/>
          <w:tblHeader/>
          <w:jc w:val="center"/>
        </w:trPr>
        <w:tc>
          <w:tcPr>
            <w:tcW w:w="444" w:type="dxa"/>
            <w:vMerge/>
            <w:textDirection w:val="tbRlV"/>
            <w:vAlign w:val="center"/>
          </w:tcPr>
          <w:p w:rsidR="003F21AF" w:rsidRDefault="003F21AF">
            <w:pPr>
              <w:spacing w:line="240" w:lineRule="atLeast"/>
              <w:ind w:left="113" w:right="113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1249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366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534" w:type="dxa"/>
            <w:textDirection w:val="tbRlV"/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总学时</w:t>
            </w:r>
          </w:p>
        </w:tc>
        <w:tc>
          <w:tcPr>
            <w:tcW w:w="434" w:type="dxa"/>
            <w:textDirection w:val="tbRlV"/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理论教学</w:t>
            </w:r>
          </w:p>
        </w:tc>
        <w:tc>
          <w:tcPr>
            <w:tcW w:w="434" w:type="dxa"/>
            <w:textDirection w:val="tbRlV"/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实验实训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课外实践</w:t>
            </w:r>
          </w:p>
        </w:tc>
        <w:tc>
          <w:tcPr>
            <w:tcW w:w="443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45" w:type="dxa"/>
            <w:vMerge/>
            <w:textDirection w:val="tbRlV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考试</w:t>
            </w:r>
          </w:p>
        </w:tc>
        <w:tc>
          <w:tcPr>
            <w:tcW w:w="39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考查</w:t>
            </w:r>
          </w:p>
        </w:tc>
        <w:tc>
          <w:tcPr>
            <w:tcW w:w="325" w:type="dxa"/>
            <w:vMerge/>
            <w:textDirection w:val="tbRlV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 w:val="restart"/>
            <w:textDirection w:val="tbRlV"/>
            <w:vAlign w:val="center"/>
          </w:tcPr>
          <w:p w:rsidR="003F21AF" w:rsidRDefault="00EB274F">
            <w:pPr>
              <w:spacing w:line="240" w:lineRule="atLeast"/>
              <w:ind w:left="113"/>
              <w:jc w:val="center"/>
              <w:rPr>
                <w:rFonts w:ascii="Calibri" w:eastAsia="宋体" w:hAnsi="Calibri" w:cs="Times New Roman"/>
                <w:color w:val="000000"/>
                <w:spacing w:val="34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pacing w:val="34"/>
                <w:szCs w:val="21"/>
              </w:rPr>
              <w:t>思想政治类</w:t>
            </w:r>
          </w:p>
        </w:tc>
        <w:tc>
          <w:tcPr>
            <w:tcW w:w="1249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马克思主义学院</w:t>
            </w: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中国近现代史纲要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（含中央苏区历史大讲坛）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spacing w:line="240" w:lineRule="exac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spacing w:line="240" w:lineRule="exac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112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形势与政策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302" w:type="dxa"/>
            <w:gridSpan w:val="3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每学期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1-4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1-4</w:t>
            </w: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jc w:val="center"/>
        </w:trPr>
        <w:tc>
          <w:tcPr>
            <w:tcW w:w="444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国防教育类</w:t>
            </w: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3811001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军事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训练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1.5</w:t>
            </w:r>
          </w:p>
        </w:tc>
        <w:tc>
          <w:tcPr>
            <w:tcW w:w="5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军训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zCs w:val="21"/>
              </w:rPr>
              <w:t>人武部</w:t>
            </w: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3811002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1.5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302" w:type="dxa"/>
            <w:gridSpan w:val="3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＋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（专题＋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慕课）</w:t>
            </w: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zCs w:val="21"/>
              </w:rPr>
              <w:t>大学体育类</w:t>
            </w: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大学体育Ⅰ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zCs w:val="21"/>
              </w:rPr>
              <w:t>体育学院</w:t>
            </w: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大学体育Ⅱ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大学体育Ⅲ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大学体育Ⅳ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 w:val="restart"/>
            <w:vAlign w:val="center"/>
          </w:tcPr>
          <w:p w:rsidR="003F21AF" w:rsidRDefault="00EB274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kern w:val="0"/>
                <w:szCs w:val="21"/>
              </w:rPr>
              <w:t>大学</w:t>
            </w:r>
          </w:p>
          <w:p w:rsidR="003F21AF" w:rsidRDefault="00EB274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kern w:val="0"/>
                <w:szCs w:val="21"/>
              </w:rPr>
              <w:t>英语</w:t>
            </w:r>
          </w:p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04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大学英语Ⅰ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2+2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zCs w:val="21"/>
              </w:rPr>
              <w:t>外国语学院</w:t>
            </w: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04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大学英语Ⅱ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68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2+2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04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大学英语Ⅲ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68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2+2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大学英语拓展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zCs w:val="21"/>
              </w:rPr>
              <w:t>心理健康类</w:t>
            </w: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45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大学生心理健康教育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理论</w:t>
            </w:r>
          </w:p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2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辅导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1-2</w:t>
            </w:r>
          </w:p>
        </w:tc>
        <w:tc>
          <w:tcPr>
            <w:tcW w:w="32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心理咨询中心</w:t>
            </w: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zCs w:val="21"/>
              </w:rPr>
              <w:t>创新创业类</w:t>
            </w:r>
          </w:p>
        </w:tc>
        <w:tc>
          <w:tcPr>
            <w:tcW w:w="1249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46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职业生涯规划与就业创业指导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1-8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招就处</w:t>
            </w: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3F21A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创新创业概论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302" w:type="dxa"/>
            <w:gridSpan w:val="3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慕课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线下教学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数计学院</w:t>
            </w: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3F21A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创新创业实践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836" w:type="dxa"/>
            <w:gridSpan w:val="4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学科竞赛、创新创业项目等</w:t>
            </w: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1-8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1-8</w:t>
            </w: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3F21A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素质拓展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836" w:type="dxa"/>
            <w:gridSpan w:val="4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社团活动、社会实践等</w:t>
            </w: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1-8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1-8</w:t>
            </w: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540"/>
          <w:jc w:val="center"/>
        </w:trPr>
        <w:tc>
          <w:tcPr>
            <w:tcW w:w="4503" w:type="dxa"/>
            <w:gridSpan w:val="4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通识必修课程小计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41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858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410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192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256</w:t>
            </w: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人文与社会类</w:t>
            </w: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  <w:t>03</w:t>
            </w:r>
            <w:r>
              <w:rPr>
                <w:rFonts w:asciiTheme="minorEastAsia" w:hAnsiTheme="minorEastAsia" w:cs="Times New Roman" w:hint="eastAsia"/>
                <w:snapToGrid w:val="0"/>
                <w:kern w:val="18"/>
                <w:szCs w:val="21"/>
              </w:rPr>
              <w:t>2</w:t>
            </w:r>
            <w:r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  <w:t>100</w:t>
            </w:r>
            <w:r>
              <w:rPr>
                <w:rFonts w:asciiTheme="minorEastAsia" w:hAnsiTheme="minorEastAsia" w:cs="Times New Roman" w:hint="eastAsia"/>
                <w:snapToGrid w:val="0"/>
                <w:kern w:val="18"/>
                <w:szCs w:val="21"/>
              </w:rPr>
              <w:t>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文学院</w:t>
            </w: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18"/>
                <w:szCs w:val="21"/>
              </w:rPr>
              <w:t>0321002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中国文化概论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18"/>
                <w:szCs w:val="21"/>
              </w:rPr>
              <w:t>0221001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中国史专题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文旅</w:t>
            </w:r>
            <w:proofErr w:type="gramEnd"/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18"/>
                <w:szCs w:val="21"/>
              </w:rPr>
              <w:t>0221002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18"/>
                <w:szCs w:val="21"/>
              </w:rPr>
              <w:t>1321001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马院</w:t>
            </w:r>
            <w:proofErr w:type="gramEnd"/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18"/>
                <w:szCs w:val="21"/>
              </w:rPr>
              <w:t>1321002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国际政治与国际关系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18"/>
                <w:szCs w:val="21"/>
              </w:rPr>
              <w:t>1121001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经济学基础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商学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lastRenderedPageBreak/>
              <w:t>院</w:t>
            </w: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18"/>
                <w:szCs w:val="21"/>
              </w:rPr>
              <w:t>1121002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管理学基础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艺术与审美类</w:t>
            </w: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napToGrid w:val="0"/>
                <w:kern w:val="18"/>
                <w:szCs w:val="21"/>
              </w:rPr>
            </w:pPr>
            <w:r>
              <w:rPr>
                <w:rFonts w:ascii="Calibri" w:eastAsia="宋体" w:hAnsi="Calibri" w:cs="Times New Roman"/>
                <w:snapToGrid w:val="0"/>
                <w:kern w:val="18"/>
                <w:szCs w:val="21"/>
              </w:rPr>
              <w:t>05</w:t>
            </w:r>
            <w:r>
              <w:rPr>
                <w:rFonts w:ascii="Calibri" w:eastAsia="宋体" w:hAnsi="Calibri" w:cs="Times New Roman" w:hint="eastAsia"/>
                <w:snapToGrid w:val="0"/>
                <w:kern w:val="18"/>
                <w:szCs w:val="21"/>
              </w:rPr>
              <w:t>2</w:t>
            </w:r>
            <w:r>
              <w:rPr>
                <w:rFonts w:ascii="Calibri" w:eastAsia="宋体" w:hAnsi="Calibri" w:cs="Times New Roman"/>
                <w:snapToGrid w:val="0"/>
                <w:kern w:val="18"/>
                <w:szCs w:val="21"/>
              </w:rPr>
              <w:t>1002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音乐基础与欣赏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音乐</w:t>
            </w: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F21AF" w:rsidRDefault="00EB274F">
            <w:pPr>
              <w:adjustRightInd w:val="0"/>
              <w:jc w:val="center"/>
              <w:rPr>
                <w:rFonts w:ascii="Calibri" w:eastAsia="宋体" w:hAnsi="Calibri" w:cs="Times New Roman"/>
                <w:snapToGrid w:val="0"/>
                <w:kern w:val="18"/>
                <w:szCs w:val="21"/>
              </w:rPr>
            </w:pPr>
            <w:r>
              <w:rPr>
                <w:rFonts w:ascii="Calibri" w:eastAsia="宋体" w:hAnsi="Calibri" w:cs="Times New Roman"/>
                <w:snapToGrid w:val="0"/>
                <w:kern w:val="18"/>
                <w:szCs w:val="21"/>
              </w:rPr>
              <w:t>06</w:t>
            </w:r>
            <w:r>
              <w:rPr>
                <w:rFonts w:ascii="Calibri" w:eastAsia="宋体" w:hAnsi="Calibri" w:cs="Times New Roman" w:hint="eastAsia"/>
                <w:snapToGrid w:val="0"/>
                <w:kern w:val="18"/>
                <w:szCs w:val="21"/>
              </w:rPr>
              <w:t>2</w:t>
            </w:r>
            <w:r>
              <w:rPr>
                <w:rFonts w:ascii="Calibri" w:eastAsia="宋体" w:hAnsi="Calibri" w:cs="Times New Roman"/>
                <w:snapToGrid w:val="0"/>
                <w:kern w:val="18"/>
                <w:szCs w:val="21"/>
              </w:rPr>
              <w:t>1001</w:t>
            </w:r>
          </w:p>
        </w:tc>
        <w:tc>
          <w:tcPr>
            <w:tcW w:w="2366" w:type="dxa"/>
            <w:vAlign w:val="center"/>
          </w:tcPr>
          <w:p w:rsidR="003F21AF" w:rsidRDefault="00EB274F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美术基础与欣赏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美术</w:t>
            </w: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教师教育类</w:t>
            </w:r>
          </w:p>
        </w:tc>
        <w:tc>
          <w:tcPr>
            <w:tcW w:w="1249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3F21AF" w:rsidRDefault="00EB274F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zCs w:val="21"/>
              </w:rPr>
              <w:t>心理学、教育学系列课程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3-6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397"/>
          <w:jc w:val="center"/>
        </w:trPr>
        <w:tc>
          <w:tcPr>
            <w:tcW w:w="44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zCs w:val="21"/>
              </w:rPr>
              <w:t>学术报告</w:t>
            </w:r>
          </w:p>
        </w:tc>
        <w:tc>
          <w:tcPr>
            <w:tcW w:w="1249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3F21AF" w:rsidRDefault="00EB274F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szCs w:val="21"/>
              </w:rPr>
              <w:t>学术前沿专题</w:t>
            </w:r>
          </w:p>
        </w:tc>
        <w:tc>
          <w:tcPr>
            <w:tcW w:w="444" w:type="dxa"/>
            <w:vAlign w:val="center"/>
          </w:tcPr>
          <w:p w:rsidR="003F21AF" w:rsidRDefault="00EB274F">
            <w:pPr>
              <w:jc w:val="center"/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选修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724" w:type="dxa"/>
            <w:gridSpan w:val="6"/>
            <w:vAlign w:val="center"/>
          </w:tcPr>
          <w:p w:rsidR="003F21AF" w:rsidRDefault="00EB274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kern w:val="0"/>
                <w:szCs w:val="21"/>
              </w:rPr>
              <w:t>选听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Calibri" w:eastAsia="宋体" w:hAnsi="宋体" w:cs="Times New Roman" w:hint="eastAsia"/>
                <w:color w:val="000000"/>
                <w:kern w:val="0"/>
                <w:szCs w:val="21"/>
              </w:rPr>
              <w:t>场学术报告</w:t>
            </w:r>
          </w:p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Times New Roman" w:hint="eastAsia"/>
                <w:color w:val="000000"/>
                <w:kern w:val="0"/>
                <w:szCs w:val="21"/>
              </w:rPr>
              <w:t>可记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Calibri" w:eastAsia="宋体" w:hAnsi="宋体" w:cs="Times New Roman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397"/>
          <w:jc w:val="center"/>
        </w:trPr>
        <w:tc>
          <w:tcPr>
            <w:tcW w:w="4503" w:type="dxa"/>
            <w:gridSpan w:val="4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通识选修课程小计</w:t>
            </w:r>
          </w:p>
        </w:tc>
        <w:tc>
          <w:tcPr>
            <w:tcW w:w="480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5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96</w:t>
            </w:r>
          </w:p>
        </w:tc>
        <w:tc>
          <w:tcPr>
            <w:tcW w:w="434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96</w:t>
            </w: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</w:tbl>
    <w:p w:rsidR="003F21AF" w:rsidRDefault="003F21AF" w:rsidP="006108A2">
      <w:pPr>
        <w:spacing w:afterLines="50" w:after="156" w:line="520" w:lineRule="exact"/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658"/>
        <w:gridCol w:w="917"/>
        <w:gridCol w:w="1314"/>
        <w:gridCol w:w="529"/>
        <w:gridCol w:w="569"/>
        <w:gridCol w:w="518"/>
        <w:gridCol w:w="451"/>
        <w:gridCol w:w="422"/>
        <w:gridCol w:w="451"/>
        <w:gridCol w:w="451"/>
        <w:gridCol w:w="425"/>
        <w:gridCol w:w="422"/>
        <w:gridCol w:w="422"/>
        <w:gridCol w:w="900"/>
      </w:tblGrid>
      <w:tr w:rsidR="003F21AF">
        <w:trPr>
          <w:cantSplit/>
          <w:trHeight w:val="354"/>
          <w:jc w:val="center"/>
        </w:trPr>
        <w:tc>
          <w:tcPr>
            <w:tcW w:w="61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F21AF" w:rsidRDefault="00EB274F">
            <w:pPr>
              <w:spacing w:line="240" w:lineRule="atLeast"/>
              <w:ind w:left="113" w:right="113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课程类别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314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29" w:type="dxa"/>
            <w:vMerge w:val="restart"/>
            <w:textDirection w:val="tbRlV"/>
            <w:vAlign w:val="center"/>
          </w:tcPr>
          <w:p w:rsidR="003F21AF" w:rsidRDefault="00EB274F">
            <w:pPr>
              <w:ind w:left="113" w:right="113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569" w:type="dxa"/>
            <w:vMerge w:val="restart"/>
            <w:textDirection w:val="tbRlV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842" w:type="dxa"/>
            <w:gridSpan w:val="4"/>
            <w:vAlign w:val="center"/>
          </w:tcPr>
          <w:p w:rsidR="003F21AF" w:rsidRDefault="00EB274F">
            <w:pPr>
              <w:spacing w:line="200" w:lineRule="exac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时</w:t>
            </w:r>
          </w:p>
        </w:tc>
        <w:tc>
          <w:tcPr>
            <w:tcW w:w="451" w:type="dxa"/>
            <w:vMerge w:val="restart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b/>
                <w:color w:val="000000"/>
                <w:szCs w:val="21"/>
              </w:rPr>
              <w:t>周学时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F21AF" w:rsidRDefault="00EB274F">
            <w:pPr>
              <w:spacing w:line="240" w:lineRule="atLeast"/>
              <w:ind w:left="113" w:right="113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844" w:type="dxa"/>
            <w:gridSpan w:val="2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考核学期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b/>
                <w:color w:val="000000"/>
                <w:szCs w:val="21"/>
              </w:rPr>
              <w:t>授课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b/>
                <w:color w:val="000000"/>
                <w:szCs w:val="21"/>
              </w:rPr>
              <w:t>单位</w:t>
            </w:r>
          </w:p>
        </w:tc>
      </w:tr>
      <w:tr w:rsidR="003F21AF">
        <w:trPr>
          <w:cantSplit/>
          <w:trHeight w:val="919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F21AF" w:rsidRDefault="003F21AF">
            <w:pPr>
              <w:spacing w:line="240" w:lineRule="atLeast"/>
              <w:ind w:left="113" w:right="113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vMerge/>
            <w:textDirection w:val="tbRlV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extDirection w:val="tbRlV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451" w:type="dxa"/>
            <w:textDirection w:val="tbRlV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理论教学</w:t>
            </w:r>
          </w:p>
        </w:tc>
        <w:tc>
          <w:tcPr>
            <w:tcW w:w="422" w:type="dxa"/>
            <w:textDirection w:val="tbRlV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实验实训</w:t>
            </w:r>
          </w:p>
        </w:tc>
        <w:tc>
          <w:tcPr>
            <w:tcW w:w="451" w:type="dxa"/>
            <w:vAlign w:val="center"/>
          </w:tcPr>
          <w:p w:rsidR="003F21AF" w:rsidRDefault="00EB274F">
            <w:pPr>
              <w:spacing w:line="200" w:lineRule="exac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课外实践</w:t>
            </w:r>
          </w:p>
        </w:tc>
        <w:tc>
          <w:tcPr>
            <w:tcW w:w="451" w:type="dxa"/>
            <w:vMerge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422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b/>
                <w:snapToGrid w:val="0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F21AF" w:rsidRDefault="00EB274F">
            <w:pPr>
              <w:spacing w:line="240" w:lineRule="atLeast"/>
              <w:ind w:left="113"/>
              <w:jc w:val="center"/>
              <w:rPr>
                <w:rFonts w:ascii="宋体" w:hAnsi="宋体" w:cs="Times New Roman"/>
                <w:color w:val="000000"/>
                <w:spacing w:val="34"/>
                <w:szCs w:val="21"/>
              </w:rPr>
            </w:pPr>
            <w:bookmarkStart w:id="1" w:name="_Hlk455415594"/>
            <w:r>
              <w:rPr>
                <w:rFonts w:ascii="宋体" w:hAnsi="宋体" w:cs="Times New Roman" w:hint="eastAsia"/>
                <w:color w:val="000000"/>
                <w:spacing w:val="34"/>
                <w:szCs w:val="21"/>
              </w:rPr>
              <w:t>学科基础课程</w:t>
            </w: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0782315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C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语言程序设计★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64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数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计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院</w:t>
            </w: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0782002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高等数学Ⅰ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4.</w:t>
            </w: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0782007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线性代数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  <w:r>
              <w:rPr>
                <w:rFonts w:asciiTheme="minorEastAsia" w:hAnsiTheme="minorEastAsia" w:cs="Times New Roman" w:hint="eastAsia"/>
                <w:szCs w:val="21"/>
              </w:rPr>
              <w:t>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  <w:r>
              <w:rPr>
                <w:rFonts w:asciiTheme="minorEastAsia" w:hAnsiTheme="minorEastAsia" w:cs="Times New Roman" w:hint="eastAsia"/>
                <w:szCs w:val="21"/>
              </w:rPr>
              <w:t>0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0782109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离散数学★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56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0782023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ind w:left="57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高等数学Ⅱ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80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bookmarkEnd w:id="1"/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0782305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算法与数据结构★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102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80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0782306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计算机组成原理★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0782108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概率论与数理统计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0782307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数据库原理★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0782311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操作系统★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0782312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计算机网络★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ind w:left="57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3F21AF">
        <w:trPr>
          <w:cantSplit/>
          <w:trHeight w:val="284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gridSpan w:val="4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小计</w:t>
            </w:r>
          </w:p>
        </w:tc>
        <w:tc>
          <w:tcPr>
            <w:tcW w:w="56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Calibri"/>
                <w:b/>
                <w:bCs/>
                <w:color w:val="000000"/>
                <w:szCs w:val="21"/>
              </w:rPr>
              <w:t>41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Calibri"/>
                <w:b/>
                <w:bCs/>
                <w:color w:val="000000"/>
                <w:szCs w:val="21"/>
              </w:rPr>
              <w:t>704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Calibri"/>
                <w:b/>
                <w:bCs/>
                <w:color w:val="000000"/>
                <w:szCs w:val="21"/>
              </w:rPr>
              <w:t>610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Calibri"/>
                <w:b/>
                <w:bCs/>
                <w:color w:val="000000"/>
                <w:szCs w:val="21"/>
              </w:rPr>
              <w:t>94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数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计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学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院</w:t>
            </w: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bookmarkStart w:id="2" w:name="_Hlk455415643"/>
            <w:r>
              <w:rPr>
                <w:rFonts w:ascii="宋体" w:hAnsi="宋体" w:cs="Times New Roman" w:hint="eastAsia"/>
                <w:color w:val="000000"/>
                <w:szCs w:val="21"/>
              </w:rPr>
              <w:t>专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业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主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干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课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程</w:t>
            </w: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0781011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计算机科学导论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0782316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</w:t>
            </w:r>
            <w:r>
              <w:rPr>
                <w:rFonts w:asciiTheme="minorEastAsia" w:hAnsiTheme="minorEastAsia" w:cs="Times New Roman" w:hint="eastAsia"/>
                <w:szCs w:val="21"/>
              </w:rPr>
              <w:t>语言程序设计提高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64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0783310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面向对象语言（</w:t>
            </w:r>
            <w:r>
              <w:rPr>
                <w:rFonts w:asciiTheme="minorEastAsia" w:hAnsiTheme="minorEastAsia" w:cs="Times New Roman"/>
                <w:szCs w:val="21"/>
              </w:rPr>
              <w:t xml:space="preserve">JAVA) </w:t>
            </w:r>
            <w:r>
              <w:rPr>
                <w:rFonts w:asciiTheme="minorEastAsia" w:hAnsiTheme="minorEastAsia" w:cs="Times New Roman" w:hint="eastAsia"/>
                <w:szCs w:val="21"/>
              </w:rPr>
              <w:t>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64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  <w:r>
              <w:rPr>
                <w:rFonts w:asciiTheme="minorEastAsia" w:hAnsiTheme="minorEastAsia" w:cs="Times New Roman" w:hint="eastAsia"/>
                <w:szCs w:val="21"/>
              </w:rPr>
              <w:t>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面向对象语言</w:t>
            </w: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JAVA)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课程设计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仿宋"/>
                <w:szCs w:val="21"/>
              </w:rPr>
            </w:pPr>
            <w:r>
              <w:rPr>
                <w:rFonts w:ascii="Calibri" w:eastAsia="宋体" w:hAnsi="Calibri" w:cs="仿宋" w:hint="eastAsia"/>
                <w:szCs w:val="21"/>
              </w:rPr>
              <w:t>必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仿宋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0782310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汇编语言★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0892025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电子技术基础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网站设计与制作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0782322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仿宋" w:cs="Times New Roman" w:hint="eastAsia"/>
                <w:szCs w:val="21"/>
              </w:rPr>
              <w:t>数据库管理与编程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仿宋" w:hint="eastAsia"/>
                <w:szCs w:val="21"/>
              </w:rPr>
              <w:t>必</w:t>
            </w:r>
            <w:r>
              <w:rPr>
                <w:rFonts w:cs="仿宋" w:hint="eastAsia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66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0793327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算法设计与分析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70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  <w:r>
              <w:rPr>
                <w:rFonts w:asciiTheme="minorEastAsia" w:hAnsiTheme="minorEastAsia" w:cs="Times New Roman"/>
                <w:szCs w:val="21"/>
              </w:rPr>
              <w:t>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0783305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软件工程★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78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jc w:val="left"/>
              <w:rPr>
                <w:rFonts w:ascii="Calibri" w:eastAsia="宋体" w:hAnsi="Calibri" w:cs="仿宋"/>
                <w:kern w:val="0"/>
                <w:szCs w:val="21"/>
              </w:rPr>
            </w:pPr>
            <w:r>
              <w:rPr>
                <w:rFonts w:ascii="Calibri" w:eastAsia="宋体" w:hAnsi="Calibri" w:cs="仿宋" w:hint="eastAsia"/>
                <w:kern w:val="0"/>
                <w:szCs w:val="21"/>
              </w:rPr>
              <w:t>C++</w:t>
            </w:r>
            <w:r>
              <w:rPr>
                <w:rFonts w:ascii="Calibri" w:eastAsia="宋体" w:hAnsi="Calibri" w:cs="仿宋" w:hint="eastAsia"/>
                <w:kern w:val="0"/>
                <w:szCs w:val="21"/>
              </w:rPr>
              <w:t>程序设计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spacing w:line="22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仿宋" w:hint="eastAsia"/>
                <w:kern w:val="0"/>
                <w:szCs w:val="21"/>
              </w:rPr>
              <w:t>必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2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2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bookmarkEnd w:id="2"/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F21AF" w:rsidRDefault="00EB274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0782325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  <w:r>
              <w:rPr>
                <w:rFonts w:cs="仿宋" w:hint="eastAsia"/>
                <w:kern w:val="0"/>
                <w:szCs w:val="21"/>
              </w:rPr>
              <w:t>Linux</w:t>
            </w:r>
            <w:r>
              <w:rPr>
                <w:rFonts w:cs="仿宋" w:hint="eastAsia"/>
                <w:kern w:val="0"/>
                <w:szCs w:val="21"/>
              </w:rPr>
              <w:t>操作系统</w:t>
            </w:r>
          </w:p>
        </w:tc>
        <w:tc>
          <w:tcPr>
            <w:tcW w:w="529" w:type="dxa"/>
            <w:vAlign w:val="center"/>
          </w:tcPr>
          <w:p w:rsidR="003F21AF" w:rsidRDefault="00EB274F">
            <w:pPr>
              <w:spacing w:line="220" w:lineRule="exact"/>
              <w:ind w:left="-57" w:right="-57"/>
              <w:jc w:val="center"/>
              <w:rPr>
                <w:rFonts w:cs="仿宋"/>
                <w:kern w:val="0"/>
                <w:szCs w:val="21"/>
              </w:rPr>
            </w:pPr>
            <w:r>
              <w:rPr>
                <w:rFonts w:cs="仿宋" w:hint="eastAsia"/>
                <w:kern w:val="0"/>
                <w:szCs w:val="21"/>
              </w:rPr>
              <w:t>必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66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6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gridSpan w:val="4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napToGrid w:val="0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36.5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730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514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222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3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18"/>
                <w:szCs w:val="21"/>
              </w:rPr>
              <w:t>集中实践课程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专业见习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周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gridSpan w:val="3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专业实习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必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周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gridSpan w:val="3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毕业论文</w:t>
            </w: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设计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3" w:name="OLE_LINK1"/>
            <w:r>
              <w:rPr>
                <w:rFonts w:asciiTheme="minorEastAsia" w:hAnsiTheme="minorEastAsia" w:cs="Times New Roman" w:hint="eastAsia"/>
                <w:szCs w:val="21"/>
              </w:rPr>
              <w:t>必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修</w:t>
            </w:r>
            <w:bookmarkEnd w:id="3"/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12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周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gridSpan w:val="3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7-8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gridSpan w:val="4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napToGrid w:val="0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9" w:type="dxa"/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4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bookmarkStart w:id="4" w:name="_Hlk455415690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个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性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发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展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课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程</w:t>
            </w:r>
          </w:p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计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算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机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学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科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前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沿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技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术</w:t>
            </w: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0793307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编译原理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数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计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学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院</w:t>
            </w:r>
          </w:p>
        </w:tc>
      </w:tr>
      <w:bookmarkEnd w:id="4"/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0793477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数据挖掘技术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0793360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人工智能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0793328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计算机安全技术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0712004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spacing w:line="24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Python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程序设计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选</w:t>
            </w:r>
          </w:p>
          <w:p w:rsidR="003F21AF" w:rsidRDefault="00EB274F">
            <w:pPr>
              <w:widowControl/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2.5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widowControl/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0793336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虚拟现实技术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62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考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研</w:t>
            </w:r>
            <w:proofErr w:type="gramEnd"/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方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向</w:t>
            </w: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0793080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高等数学提高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I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0793036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="Calibri" w:eastAsia="宋体" w:hAnsi="Calibri" w:cs="Times New Roman"/>
                <w:snapToGrid w:val="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snapToGrid w:val="0"/>
                <w:kern w:val="0"/>
                <w:szCs w:val="21"/>
              </w:rPr>
              <w:t>数据结构提高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仿宋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="Calibri" w:eastAsia="宋体" w:hAnsi="Calibri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cs="仿宋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32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bookmarkStart w:id="5" w:name="_Hlk455415726"/>
          </w:p>
        </w:tc>
        <w:tc>
          <w:tcPr>
            <w:tcW w:w="6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硬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件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方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向</w:t>
            </w: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0793333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单片机原理与接口技术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+1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0793411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嵌入式系统应用开发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+2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bookmarkEnd w:id="5"/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0783373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软件测试技术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+1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0793385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Web</w:t>
            </w: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程序设计及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案例分析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bookmarkStart w:id="6" w:name="OLE_LINK27"/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7</w:t>
            </w:r>
            <w:bookmarkEnd w:id="6"/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4+2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0782324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Java EE</w:t>
            </w:r>
            <w:bookmarkStart w:id="7" w:name="OLE_LINK71"/>
            <w:r>
              <w:rPr>
                <w:rFonts w:ascii="宋体" w:eastAsia="宋体" w:hAnsi="宋体" w:cs="Times New Roman" w:hint="eastAsia"/>
                <w:szCs w:val="21"/>
              </w:rPr>
              <w:t>开发</w:t>
            </w:r>
            <w:bookmarkEnd w:id="7"/>
            <w:r>
              <w:rPr>
                <w:rFonts w:ascii="宋体" w:eastAsia="宋体" w:hAnsi="宋体" w:cs="Times New Roman" w:hint="eastAsia"/>
                <w:szCs w:val="21"/>
              </w:rPr>
              <w:t>及案例分析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8" w:name="OLE_LINK26"/>
            <w:r>
              <w:rPr>
                <w:rFonts w:ascii="宋体" w:eastAsia="宋体" w:hAnsi="宋体" w:cs="Times New Roman" w:hint="eastAsia"/>
                <w:szCs w:val="21"/>
              </w:rPr>
              <w:t>选</w:t>
            </w:r>
            <w:bookmarkEnd w:id="8"/>
          </w:p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4+2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0793393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移动平台开发技术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选</w:t>
            </w:r>
          </w:p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4+2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教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师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lastRenderedPageBreak/>
              <w:t>教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育</w:t>
            </w:r>
          </w:p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方</w:t>
            </w:r>
          </w:p>
          <w:p w:rsidR="003F21AF" w:rsidRDefault="00EB274F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向</w:t>
            </w:r>
          </w:p>
        </w:tc>
        <w:tc>
          <w:tcPr>
            <w:tcW w:w="917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高中</w:t>
            </w:r>
            <w:proofErr w:type="gramStart"/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信息技术课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标</w:t>
            </w: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解读</w:t>
            </w:r>
            <w:proofErr w:type="gramEnd"/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616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教学设计与说课训练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选</w:t>
            </w:r>
          </w:p>
          <w:p w:rsidR="003F21AF" w:rsidRDefault="00EB27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修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340"/>
          <w:jc w:val="center"/>
        </w:trPr>
        <w:tc>
          <w:tcPr>
            <w:tcW w:w="4034" w:type="dxa"/>
            <w:gridSpan w:val="5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napToGrid w:val="0"/>
                <w:color w:val="000000"/>
                <w:kern w:val="0"/>
                <w:szCs w:val="21"/>
              </w:rPr>
              <w:lastRenderedPageBreak/>
              <w:t>小计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2"/>
              </w:rPr>
              <w:t>44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2"/>
              </w:rPr>
              <w:t>802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2"/>
              </w:rPr>
              <w:t>672</w:t>
            </w: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EB274F">
            <w:pPr>
              <w:jc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2"/>
              </w:rPr>
              <w:t>130</w:t>
            </w: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Theme="minorEastAsia" w:hAnsiTheme="minorEastAsia" w:cs="Times New Roman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3F21AF" w:rsidRDefault="003F21AF">
            <w:pPr>
              <w:spacing w:line="240" w:lineRule="atLeas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3F21AF">
        <w:trPr>
          <w:cantSplit/>
          <w:trHeight w:val="684"/>
          <w:jc w:val="center"/>
        </w:trPr>
        <w:tc>
          <w:tcPr>
            <w:tcW w:w="9065" w:type="dxa"/>
            <w:gridSpan w:val="15"/>
            <w:vAlign w:val="center"/>
          </w:tcPr>
          <w:p w:rsidR="003F21AF" w:rsidRDefault="00EB274F">
            <w:pPr>
              <w:spacing w:line="240" w:lineRule="atLeas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备注：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个性发展课程应完成</w:t>
            </w:r>
            <w:r>
              <w:rPr>
                <w:rFonts w:ascii="宋体" w:hAnsi="宋体" w:cs="Times New Roman" w:hint="eastAsia"/>
                <w:b/>
                <w:sz w:val="18"/>
                <w:szCs w:val="18"/>
              </w:rPr>
              <w:t>12.5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学分，带“★”号为本专业学位课程</w:t>
            </w:r>
          </w:p>
        </w:tc>
      </w:tr>
    </w:tbl>
    <w:p w:rsidR="003F21AF" w:rsidRDefault="003F21AF">
      <w:pPr>
        <w:spacing w:line="400" w:lineRule="exact"/>
        <w:rPr>
          <w:rFonts w:ascii="宋体" w:hAnsi="宋体"/>
          <w:color w:val="000000"/>
          <w:sz w:val="32"/>
          <w:szCs w:val="32"/>
        </w:rPr>
        <w:sectPr w:rsidR="003F21AF">
          <w:headerReference w:type="default" r:id="rId9"/>
          <w:footerReference w:type="even" r:id="rId10"/>
          <w:footerReference w:type="default" r:id="rId11"/>
          <w:pgSz w:w="11906" w:h="16838"/>
          <w:pgMar w:top="2155" w:right="1701" w:bottom="2155" w:left="1701" w:header="1418" w:footer="1418" w:gutter="0"/>
          <w:pgNumType w:fmt="numberInDash"/>
          <w:cols w:space="425"/>
          <w:docGrid w:type="lines" w:linePitch="312"/>
        </w:sectPr>
      </w:pPr>
    </w:p>
    <w:p w:rsidR="003F21AF" w:rsidRDefault="00EB274F" w:rsidP="006108A2">
      <w:pPr>
        <w:spacing w:afterLines="50" w:after="156" w:line="520" w:lineRule="exact"/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lastRenderedPageBreak/>
        <w:t>表四：实践教学（含实验）项目设置计划表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977"/>
        <w:gridCol w:w="1559"/>
        <w:gridCol w:w="1343"/>
        <w:gridCol w:w="1028"/>
        <w:gridCol w:w="1305"/>
      </w:tblGrid>
      <w:tr w:rsidR="003F21AF">
        <w:trPr>
          <w:trHeight w:val="284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343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学</w:t>
            </w:r>
            <w:r>
              <w:rPr>
                <w:rFonts w:ascii="楷体" w:eastAsia="楷体" w:hAnsi="楷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时</w:t>
            </w:r>
          </w:p>
        </w:tc>
        <w:tc>
          <w:tcPr>
            <w:tcW w:w="1028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学</w:t>
            </w:r>
            <w:r>
              <w:rPr>
                <w:rFonts w:ascii="楷体" w:eastAsia="楷体" w:hAnsi="楷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期</w:t>
            </w:r>
          </w:p>
        </w:tc>
        <w:tc>
          <w:tcPr>
            <w:tcW w:w="1305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备</w:t>
            </w:r>
            <w:r>
              <w:rPr>
                <w:rFonts w:ascii="楷体" w:eastAsia="楷体" w:hAnsi="楷体" w:cs="Times New Roman"/>
                <w:b/>
                <w:kern w:val="0"/>
                <w:szCs w:val="21"/>
              </w:rPr>
              <w:t xml:space="preserve">   </w:t>
            </w: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注</w:t>
            </w: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</w:t>
            </w:r>
            <w:r>
              <w:rPr>
                <w:rFonts w:asciiTheme="minorEastAsia" w:hAnsiTheme="minorEastAsia" w:cs="Times New Roman" w:hint="eastAsia"/>
                <w:szCs w:val="21"/>
              </w:rPr>
              <w:t>语言程序设计</w:t>
            </w:r>
          </w:p>
        </w:tc>
        <w:tc>
          <w:tcPr>
            <w:tcW w:w="1559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22</w:t>
            </w:r>
          </w:p>
        </w:tc>
        <w:tc>
          <w:tcPr>
            <w:tcW w:w="1028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算法与数据结构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计算机组成原理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数据库原理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计算机网络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</w:t>
            </w:r>
            <w:r>
              <w:rPr>
                <w:rFonts w:asciiTheme="minorEastAsia" w:hAnsiTheme="minorEastAsia" w:cs="Times New Roman" w:hint="eastAsia"/>
                <w:szCs w:val="21"/>
              </w:rPr>
              <w:t>语言程序设计提高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面向对象语言（</w:t>
            </w:r>
            <w:r>
              <w:rPr>
                <w:rFonts w:asciiTheme="minorEastAsia" w:hAnsiTheme="minorEastAsia" w:cs="Times New Roman"/>
                <w:szCs w:val="21"/>
              </w:rPr>
              <w:t>Ja</w:t>
            </w:r>
            <w:r>
              <w:rPr>
                <w:rFonts w:asciiTheme="minorEastAsia" w:hAnsiTheme="minorEastAsia" w:cs="Times New Roman" w:hint="eastAsia"/>
                <w:szCs w:val="21"/>
              </w:rPr>
              <w:t>va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汇编语言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操作系统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软件工程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Calibri" w:eastAsia="宋体" w:hAnsi="仿宋" w:cs="Times New Roman" w:hint="eastAsia"/>
                <w:szCs w:val="21"/>
              </w:rPr>
              <w:t>数据库管理与编程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算法分析与设计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软件测试技术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Web</w:t>
            </w:r>
            <w:r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程序设计及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案例分析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虚拟现实技术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tabs>
                <w:tab w:val="center" w:pos="198"/>
              </w:tabs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Linux</w:t>
            </w:r>
            <w:r>
              <w:rPr>
                <w:rFonts w:asciiTheme="minorEastAsia" w:hAnsiTheme="minorEastAsia" w:cs="Times New Roman" w:hint="eastAsia"/>
                <w:szCs w:val="21"/>
              </w:rPr>
              <w:t>操作系统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单片机原理与接口技术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18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嵌入式系统应用开发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电子技术基础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网站设计与制作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Java EE</w:t>
            </w:r>
            <w:r>
              <w:rPr>
                <w:rFonts w:ascii="宋体" w:eastAsia="宋体" w:hAnsi="宋体" w:cs="Times New Roman" w:hint="eastAsia"/>
                <w:szCs w:val="21"/>
              </w:rPr>
              <w:t>开发及案例分析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移动平台开发技术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Python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程序设计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C++</w:t>
            </w:r>
            <w:r>
              <w:rPr>
                <w:rFonts w:asciiTheme="minorEastAsia" w:hAnsiTheme="minorEastAsia" w:cs="Times New Roman"/>
                <w:szCs w:val="21"/>
              </w:rPr>
              <w:t>程序设计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面向对象课程设计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军事训练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1.5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大学体育Ⅰ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大学体育Ⅱ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大学体育Ⅲ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大学体育Ⅳ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大学英语Ⅰ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大学英语Ⅱ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大学英语Ⅲ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素质拓展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创新创业实践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专业实习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>
              <w:rPr>
                <w:rFonts w:asciiTheme="minorEastAsia" w:hAnsiTheme="minorEastAsia" w:cs="Times New Roman" w:hint="eastAsia"/>
                <w:szCs w:val="21"/>
              </w:rPr>
              <w:t>周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专业见习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zCs w:val="21"/>
              </w:rPr>
              <w:t>周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毕业论文（设计）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3F21AF" w:rsidRDefault="00EB274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zCs w:val="21"/>
              </w:rPr>
              <w:t>周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7-8</w:t>
            </w: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3F21AF" w:rsidRDefault="003F21A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1AF" w:rsidRDefault="003F21A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255"/>
          <w:jc w:val="center"/>
        </w:trPr>
        <w:tc>
          <w:tcPr>
            <w:tcW w:w="842" w:type="dxa"/>
            <w:vAlign w:val="center"/>
          </w:tcPr>
          <w:p w:rsidR="003F21AF" w:rsidRDefault="00EB274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3F21AF" w:rsidRDefault="003F21A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1AF" w:rsidRDefault="003F21A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3F21AF" w:rsidRDefault="003F21A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F21AF">
        <w:trPr>
          <w:trHeight w:val="570"/>
          <w:jc w:val="center"/>
        </w:trPr>
        <w:tc>
          <w:tcPr>
            <w:tcW w:w="3819" w:type="dxa"/>
            <w:gridSpan w:val="2"/>
            <w:vAlign w:val="center"/>
          </w:tcPr>
          <w:p w:rsidR="003F21AF" w:rsidRDefault="00EB274F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38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:rsidR="003F21AF" w:rsidRDefault="00EB274F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678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</w:tcBorders>
            <w:vAlign w:val="center"/>
          </w:tcPr>
          <w:p w:rsidR="003F21AF" w:rsidRDefault="00EB274F">
            <w:pPr>
              <w:tabs>
                <w:tab w:val="left" w:pos="738"/>
                <w:tab w:val="left" w:pos="2707"/>
                <w:tab w:val="left" w:pos="4095"/>
                <w:tab w:val="left" w:pos="5307"/>
                <w:tab w:val="left" w:pos="6695"/>
              </w:tabs>
              <w:adjustRightInd w:val="0"/>
              <w:spacing w:line="240" w:lineRule="exac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实践教学学分：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  <w:p w:rsidR="003F21AF" w:rsidRDefault="00EB274F">
            <w:pPr>
              <w:widowControl/>
              <w:spacing w:line="240" w:lineRule="exac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占总学分比重为：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26.1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%</w:t>
            </w:r>
          </w:p>
        </w:tc>
      </w:tr>
    </w:tbl>
    <w:p w:rsidR="003F21AF" w:rsidRDefault="003F21AF" w:rsidP="006108A2">
      <w:pPr>
        <w:spacing w:beforeLines="50" w:before="156" w:afterLines="50" w:after="156" w:line="520" w:lineRule="exact"/>
        <w:jc w:val="center"/>
        <w:rPr>
          <w:rFonts w:asciiTheme="minorEastAsia" w:hAnsiTheme="minorEastAsia"/>
          <w:b/>
          <w:color w:val="000000"/>
          <w:szCs w:val="21"/>
        </w:rPr>
      </w:pPr>
    </w:p>
    <w:p w:rsidR="003F21AF" w:rsidRDefault="00EB274F" w:rsidP="006108A2">
      <w:pPr>
        <w:spacing w:beforeLines="50" w:before="156" w:afterLines="50" w:after="156" w:line="520" w:lineRule="exact"/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lastRenderedPageBreak/>
        <w:t>表五：课程设置对毕业要求支撑关系表</w:t>
      </w:r>
    </w:p>
    <w:tbl>
      <w:tblPr>
        <w:tblW w:w="8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379"/>
        <w:gridCol w:w="382"/>
        <w:gridCol w:w="379"/>
        <w:gridCol w:w="383"/>
        <w:gridCol w:w="380"/>
        <w:gridCol w:w="383"/>
        <w:gridCol w:w="507"/>
        <w:gridCol w:w="446"/>
        <w:gridCol w:w="380"/>
        <w:gridCol w:w="383"/>
        <w:gridCol w:w="438"/>
        <w:gridCol w:w="383"/>
        <w:gridCol w:w="383"/>
        <w:gridCol w:w="377"/>
      </w:tblGrid>
      <w:tr w:rsidR="003F21AF">
        <w:trPr>
          <w:jc w:val="center"/>
        </w:trPr>
        <w:tc>
          <w:tcPr>
            <w:tcW w:w="3159" w:type="dxa"/>
            <w:tcBorders>
              <w:tl2br w:val="single" w:sz="4" w:space="0" w:color="000000"/>
            </w:tcBorders>
            <w:vAlign w:val="center"/>
          </w:tcPr>
          <w:p w:rsidR="003F21AF" w:rsidRDefault="00EB274F">
            <w:pPr>
              <w:rPr>
                <w:rFonts w:ascii="Calibri" w:eastAsia="宋体" w:hAnsi="宋体" w:cs="宋体"/>
                <w:b/>
                <w:color w:val="000000"/>
                <w:szCs w:val="21"/>
              </w:rPr>
            </w:pPr>
            <w:r>
              <w:rPr>
                <w:rFonts w:ascii="Calibri" w:eastAsia="宋体" w:hAnsi="宋体" w:cs="宋体" w:hint="eastAsia"/>
                <w:b/>
                <w:color w:val="000000"/>
                <w:szCs w:val="21"/>
              </w:rPr>
              <w:t xml:space="preserve">         </w:t>
            </w:r>
            <w:r>
              <w:rPr>
                <w:rFonts w:ascii="Calibri" w:eastAsia="宋体" w:hAnsi="宋体" w:cs="宋体"/>
                <w:b/>
                <w:color w:val="000000"/>
                <w:szCs w:val="21"/>
              </w:rPr>
              <w:t xml:space="preserve">          </w:t>
            </w:r>
            <w:r>
              <w:rPr>
                <w:rFonts w:ascii="Calibri" w:eastAsia="宋体" w:hAnsi="宋体" w:cs="宋体" w:hint="eastAsia"/>
                <w:b/>
                <w:color w:val="000000"/>
                <w:szCs w:val="21"/>
              </w:rPr>
              <w:t>能力</w:t>
            </w:r>
          </w:p>
          <w:p w:rsidR="003F21AF" w:rsidRDefault="003F21AF">
            <w:pPr>
              <w:ind w:firstLineChars="200" w:firstLine="422"/>
              <w:rPr>
                <w:rFonts w:ascii="Calibri" w:eastAsia="宋体" w:hAnsi="宋体" w:cs="宋体"/>
                <w:b/>
                <w:color w:val="000000"/>
                <w:szCs w:val="21"/>
              </w:rPr>
            </w:pPr>
          </w:p>
          <w:p w:rsidR="003F21AF" w:rsidRDefault="003F21AF">
            <w:pPr>
              <w:ind w:firstLineChars="200" w:firstLine="422"/>
              <w:rPr>
                <w:rFonts w:ascii="Calibri" w:eastAsia="宋体" w:hAnsi="宋体" w:cs="宋体"/>
                <w:b/>
                <w:color w:val="000000"/>
                <w:szCs w:val="21"/>
              </w:rPr>
            </w:pPr>
          </w:p>
          <w:p w:rsidR="003F21AF" w:rsidRDefault="00EB274F">
            <w:pPr>
              <w:ind w:firstLineChars="250" w:firstLine="527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宋体" w:cs="宋体" w:hint="eastAsia"/>
                <w:b/>
                <w:color w:val="000000"/>
                <w:szCs w:val="21"/>
              </w:rPr>
              <w:t>课程</w:t>
            </w: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自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主学习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力</w:t>
            </w:r>
          </w:p>
        </w:tc>
        <w:tc>
          <w:tcPr>
            <w:tcW w:w="382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信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Calibri" w:eastAsia="宋体" w:hAnsi="宋体" w:cs="宋体" w:hint="eastAsia"/>
                <w:color w:val="000000"/>
                <w:kern w:val="0"/>
              </w:rPr>
              <w:t>息</w:t>
            </w:r>
            <w:proofErr w:type="gramEnd"/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获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取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与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表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达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算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法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分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析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与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设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计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抽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Calibri" w:eastAsia="宋体" w:hAnsi="宋体" w:cs="宋体" w:hint="eastAsia"/>
                <w:color w:val="000000"/>
                <w:kern w:val="0"/>
              </w:rPr>
              <w:t>象</w:t>
            </w:r>
            <w:proofErr w:type="gramEnd"/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380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系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统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级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的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认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知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分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析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问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题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的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507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解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决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问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题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的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446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Calibri" w:eastAsia="宋体" w:hAnsi="宋体" w:cs="宋体" w:hint="eastAsia"/>
                <w:color w:val="000000"/>
                <w:kern w:val="0"/>
              </w:rPr>
              <w:t>逻</w:t>
            </w:r>
            <w:proofErr w:type="gramEnd"/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Calibri" w:eastAsia="宋体" w:hAnsi="宋体" w:cs="宋体" w:hint="eastAsia"/>
                <w:color w:val="000000"/>
                <w:kern w:val="0"/>
              </w:rPr>
              <w:t>辑</w:t>
            </w:r>
            <w:proofErr w:type="gramEnd"/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思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维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380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创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新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思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维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面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向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对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Calibri" w:eastAsia="宋体" w:hAnsi="宋体" w:cs="宋体" w:hint="eastAsia"/>
                <w:color w:val="000000"/>
                <w:kern w:val="0"/>
              </w:rPr>
              <w:t>象</w:t>
            </w:r>
            <w:proofErr w:type="gramEnd"/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思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维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438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工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程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实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Calibri" w:eastAsia="宋体" w:hAnsi="宋体" w:cs="宋体" w:hint="eastAsia"/>
                <w:color w:val="000000"/>
                <w:kern w:val="0"/>
              </w:rPr>
              <w:t>践</w:t>
            </w:r>
            <w:proofErr w:type="gramEnd"/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团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队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协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作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数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据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建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模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能</w:t>
            </w:r>
          </w:p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力</w:t>
            </w:r>
          </w:p>
        </w:tc>
        <w:tc>
          <w:tcPr>
            <w:tcW w:w="377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宋体" w:cs="宋体"/>
                <w:color w:val="000000"/>
                <w:kern w:val="0"/>
              </w:rPr>
            </w:pPr>
            <w:r>
              <w:rPr>
                <w:rFonts w:ascii="Calibri" w:eastAsia="宋体" w:hAnsi="宋体" w:cs="宋体" w:hint="eastAsia"/>
                <w:color w:val="000000"/>
                <w:kern w:val="0"/>
              </w:rPr>
              <w:t>管理能力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思想道德修养与法律基础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中国近现代史纲要（含中央苏区历史大讲坛）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77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马克思主义基本原理概论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毛泽东思想和中国特色社会主义理论体系概论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形势与政策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大学体育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大学英语</w:t>
            </w: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职业生涯规划与就业创业指导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大学生心理健康教育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军事训练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军事理论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音乐基础与欣赏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美术基础与欣赏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文献检索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大学语文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自然科学概论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</w:t>
            </w:r>
            <w:r>
              <w:rPr>
                <w:rFonts w:asciiTheme="minorEastAsia" w:hAnsiTheme="minorEastAsia" w:cs="Times New Roman" w:hint="eastAsia"/>
                <w:szCs w:val="21"/>
              </w:rPr>
              <w:t>语言程序设计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高等数学Ⅰ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线性代数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离散数学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高等数学Ⅱ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tcBorders>
              <w:bottom w:val="single" w:sz="4" w:space="0" w:color="000000"/>
            </w:tcBorders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计算机网络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计算机组成原理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数据库原理</w:t>
            </w: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79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0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46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概率论与数理统计</w:t>
            </w: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操作系统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46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C</w:t>
            </w:r>
            <w:r>
              <w:rPr>
                <w:rFonts w:asciiTheme="minorEastAsia" w:hAnsiTheme="minorEastAsia" w:cs="Times New Roman" w:hint="eastAsia"/>
                <w:szCs w:val="21"/>
              </w:rPr>
              <w:t>语言程序设计提高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面向对象语言（</w:t>
            </w:r>
            <w:r>
              <w:rPr>
                <w:rFonts w:asciiTheme="minorEastAsia" w:hAnsiTheme="minorEastAsia" w:cs="Times New Roman"/>
                <w:szCs w:val="21"/>
              </w:rPr>
              <w:t>JAVA)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38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软件工程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38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</w:t>
            </w:r>
            <w:r>
              <w:rPr>
                <w:rFonts w:asciiTheme="minorEastAsia" w:hAnsiTheme="minorEastAsia" w:cs="Times New Roman" w:hint="eastAsia"/>
                <w:szCs w:val="21"/>
              </w:rPr>
              <w:t>++</w:t>
            </w:r>
            <w:r>
              <w:rPr>
                <w:rFonts w:asciiTheme="minorEastAsia" w:hAnsiTheme="minorEastAsia" w:cs="Times New Roman"/>
                <w:szCs w:val="21"/>
              </w:rPr>
              <w:t>程序设计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38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毕业论文</w:t>
            </w:r>
            <w:r>
              <w:rPr>
                <w:rFonts w:asciiTheme="minorEastAsia" w:hAnsiTheme="minorEastAsia" w:cs="Times New Roman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szCs w:val="21"/>
              </w:rPr>
              <w:t>设计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38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编译原理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算法设计与分析</w:t>
            </w: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数据结构提高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9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38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人工智能</w:t>
            </w: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计算机安全技术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高等数学提高</w:t>
            </w:r>
          </w:p>
        </w:tc>
        <w:tc>
          <w:tcPr>
            <w:tcW w:w="379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EB274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数据挖掘技术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9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38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Linux</w:t>
            </w:r>
            <w:r>
              <w:rPr>
                <w:rFonts w:asciiTheme="minorEastAsia" w:hAnsiTheme="minorEastAsia" w:cs="Times New Roman" w:hint="eastAsia"/>
                <w:szCs w:val="21"/>
              </w:rPr>
              <w:t>操作系统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0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3F21AF" w:rsidRDefault="00EB274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单片机原理与接口技术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0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46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Android</w:t>
            </w:r>
            <w:r>
              <w:rPr>
                <w:rFonts w:asciiTheme="minorEastAsia" w:hAnsiTheme="minorEastAsia" w:cs="Times New Roman" w:hint="eastAsia"/>
                <w:szCs w:val="21"/>
              </w:rPr>
              <w:t>开发技术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嵌入式系统应用开发</w:t>
            </w:r>
          </w:p>
        </w:tc>
        <w:tc>
          <w:tcPr>
            <w:tcW w:w="379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46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0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Wingdings 2" w:cs="Times New Roman" w:hint="eastAsia"/>
                <w:color w:val="000000"/>
                <w:szCs w:val="20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WEB</w:t>
            </w:r>
            <w:r>
              <w:rPr>
                <w:rFonts w:asciiTheme="minorEastAsia" w:hAnsiTheme="minorEastAsia" w:cs="Times New Roman" w:hint="eastAsia"/>
                <w:szCs w:val="21"/>
              </w:rPr>
              <w:t>程序设计与案例分析</w:t>
            </w:r>
          </w:p>
        </w:tc>
        <w:tc>
          <w:tcPr>
            <w:tcW w:w="379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9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J2EE</w:t>
            </w:r>
            <w:r>
              <w:rPr>
                <w:rFonts w:asciiTheme="minorEastAsia" w:hAnsiTheme="minorEastAsia" w:cs="Times New Roman" w:hint="eastAsia"/>
                <w:szCs w:val="21"/>
              </w:rPr>
              <w:t>开发及案例分析</w:t>
            </w:r>
          </w:p>
        </w:tc>
        <w:tc>
          <w:tcPr>
            <w:tcW w:w="379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9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507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46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77" w:type="dxa"/>
          </w:tcPr>
          <w:p w:rsidR="003F21AF" w:rsidRDefault="00EB274F"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虚拟现实技术</w:t>
            </w:r>
          </w:p>
        </w:tc>
        <w:tc>
          <w:tcPr>
            <w:tcW w:w="379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46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38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21AF">
        <w:trPr>
          <w:trHeight w:val="369"/>
          <w:jc w:val="center"/>
        </w:trPr>
        <w:tc>
          <w:tcPr>
            <w:tcW w:w="3159" w:type="dxa"/>
            <w:vAlign w:val="center"/>
          </w:tcPr>
          <w:p w:rsidR="003F21AF" w:rsidRDefault="00EB274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汇编语言</w:t>
            </w:r>
          </w:p>
        </w:tc>
        <w:tc>
          <w:tcPr>
            <w:tcW w:w="379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382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79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07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46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0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EB274F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Wingdings 2" w:cs="Times New Roman" w:hint="eastAsia"/>
                <w:color w:val="000000"/>
                <w:szCs w:val="20"/>
              </w:rPr>
              <w:t>√</w:t>
            </w:r>
          </w:p>
        </w:tc>
        <w:tc>
          <w:tcPr>
            <w:tcW w:w="438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</w:tcPr>
          <w:p w:rsidR="003F21AF" w:rsidRDefault="003F21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3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7" w:type="dxa"/>
            <w:vAlign w:val="center"/>
          </w:tcPr>
          <w:p w:rsidR="003F21AF" w:rsidRDefault="003F21A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3F21AF" w:rsidRDefault="003F21AF">
      <w:pPr>
        <w:adjustRightInd w:val="0"/>
        <w:snapToGrid w:val="0"/>
        <w:spacing w:line="52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</w:p>
    <w:p w:rsidR="003F21AF" w:rsidRDefault="00EB274F">
      <w:pPr>
        <w:adjustRightInd w:val="0"/>
        <w:snapToGrid w:val="0"/>
        <w:spacing w:line="520" w:lineRule="exact"/>
        <w:rPr>
          <w:rFonts w:ascii="黑体" w:eastAsia="黑体" w:hAnsi="宋体"/>
          <w:snapToGrid w:val="0"/>
          <w:color w:val="000000"/>
          <w:kern w:val="28"/>
          <w:sz w:val="30"/>
          <w:szCs w:val="30"/>
        </w:rPr>
      </w:pPr>
      <w:r>
        <w:rPr>
          <w:rFonts w:ascii="黑体" w:eastAsia="黑体" w:hAnsi="宋体" w:hint="eastAsia"/>
          <w:snapToGrid w:val="0"/>
          <w:color w:val="000000"/>
          <w:kern w:val="28"/>
          <w:sz w:val="30"/>
          <w:szCs w:val="30"/>
        </w:rPr>
        <w:t>十、修读指南</w:t>
      </w:r>
    </w:p>
    <w:p w:rsidR="003F21AF" w:rsidRDefault="00EB274F">
      <w:pPr>
        <w:spacing w:line="400" w:lineRule="exact"/>
        <w:ind w:firstLineChars="200" w:firstLine="420"/>
        <w:rPr>
          <w:rFonts w:asciiTheme="minorEastAsia" w:hAnsiTheme="minorEastAsia"/>
          <w:snapToGrid w:val="0"/>
          <w:kern w:val="28"/>
          <w:szCs w:val="21"/>
        </w:rPr>
      </w:pPr>
      <w:r>
        <w:rPr>
          <w:rFonts w:asciiTheme="minorEastAsia" w:hAnsiTheme="minorEastAsia" w:hint="eastAsia"/>
          <w:snapToGrid w:val="0"/>
          <w:kern w:val="28"/>
          <w:szCs w:val="21"/>
        </w:rPr>
        <w:t>1</w:t>
      </w:r>
      <w:r>
        <w:rPr>
          <w:rFonts w:asciiTheme="minorEastAsia" w:hAnsiTheme="minorEastAsia" w:hint="eastAsia"/>
          <w:snapToGrid w:val="0"/>
          <w:kern w:val="28"/>
          <w:szCs w:val="21"/>
        </w:rPr>
        <w:t>、本专业须修满培养方案规定</w:t>
      </w:r>
      <w:r>
        <w:rPr>
          <w:rFonts w:asciiTheme="minorEastAsia" w:hAnsiTheme="minorEastAsia" w:hint="eastAsia"/>
          <w:snapToGrid w:val="0"/>
          <w:kern w:val="28"/>
          <w:szCs w:val="21"/>
        </w:rPr>
        <w:t>150</w:t>
      </w:r>
      <w:r>
        <w:rPr>
          <w:rFonts w:asciiTheme="minorEastAsia" w:hAnsiTheme="minorEastAsia" w:hint="eastAsia"/>
          <w:snapToGrid w:val="0"/>
          <w:kern w:val="28"/>
          <w:szCs w:val="21"/>
        </w:rPr>
        <w:t>学分方可毕业，学位课程平均</w:t>
      </w:r>
      <w:proofErr w:type="gramStart"/>
      <w:r>
        <w:rPr>
          <w:rFonts w:asciiTheme="minorEastAsia" w:hAnsiTheme="minorEastAsia" w:hint="eastAsia"/>
          <w:snapToGrid w:val="0"/>
          <w:kern w:val="28"/>
          <w:szCs w:val="21"/>
        </w:rPr>
        <w:t>学分绩点达到</w:t>
      </w:r>
      <w:proofErr w:type="gramEnd"/>
      <w:r>
        <w:rPr>
          <w:rFonts w:asciiTheme="minorEastAsia" w:hAnsiTheme="minorEastAsia" w:hint="eastAsia"/>
          <w:snapToGrid w:val="0"/>
          <w:kern w:val="28"/>
          <w:szCs w:val="21"/>
        </w:rPr>
        <w:t>《赣南师范大学学士学位授予工作细则》的学位授予条件，可授予工学学士学位。</w:t>
      </w:r>
    </w:p>
    <w:p w:rsidR="003F21AF" w:rsidRDefault="00EB274F">
      <w:pPr>
        <w:spacing w:line="400" w:lineRule="exact"/>
        <w:ind w:firstLineChars="200" w:firstLine="420"/>
        <w:rPr>
          <w:rFonts w:asciiTheme="minorEastAsia" w:hAnsiTheme="minorEastAsia"/>
          <w:snapToGrid w:val="0"/>
          <w:kern w:val="28"/>
          <w:szCs w:val="21"/>
        </w:rPr>
      </w:pPr>
      <w:r>
        <w:rPr>
          <w:rFonts w:asciiTheme="minorEastAsia" w:hAnsiTheme="minorEastAsia" w:hint="eastAsia"/>
          <w:snapToGrid w:val="0"/>
          <w:kern w:val="28"/>
          <w:szCs w:val="21"/>
        </w:rPr>
        <w:t>2</w:t>
      </w:r>
      <w:r>
        <w:rPr>
          <w:rFonts w:asciiTheme="minorEastAsia" w:hAnsiTheme="minorEastAsia" w:hint="eastAsia"/>
          <w:snapToGrid w:val="0"/>
          <w:kern w:val="28"/>
          <w:szCs w:val="21"/>
        </w:rPr>
        <w:t>、本专业课程主要集中在第</w:t>
      </w:r>
      <w:r>
        <w:rPr>
          <w:rFonts w:asciiTheme="minorEastAsia" w:hAnsiTheme="minorEastAsia" w:hint="eastAsia"/>
          <w:snapToGrid w:val="0"/>
          <w:kern w:val="28"/>
          <w:szCs w:val="21"/>
        </w:rPr>
        <w:t>1</w:t>
      </w:r>
      <w:r>
        <w:rPr>
          <w:rFonts w:asciiTheme="minorEastAsia" w:hAnsiTheme="minorEastAsia" w:hint="eastAsia"/>
          <w:snapToGrid w:val="0"/>
          <w:kern w:val="28"/>
          <w:szCs w:val="21"/>
        </w:rPr>
        <w:t>～</w:t>
      </w:r>
      <w:r>
        <w:rPr>
          <w:rFonts w:asciiTheme="minorEastAsia" w:hAnsiTheme="minorEastAsia" w:hint="eastAsia"/>
          <w:snapToGrid w:val="0"/>
          <w:kern w:val="28"/>
          <w:szCs w:val="21"/>
        </w:rPr>
        <w:t>6</w:t>
      </w:r>
      <w:r>
        <w:rPr>
          <w:rFonts w:asciiTheme="minorEastAsia" w:hAnsiTheme="minorEastAsia" w:hint="eastAsia"/>
          <w:snapToGrid w:val="0"/>
          <w:kern w:val="28"/>
          <w:szCs w:val="21"/>
        </w:rPr>
        <w:t>学期修完，第</w:t>
      </w:r>
      <w:r>
        <w:rPr>
          <w:rFonts w:asciiTheme="minorEastAsia" w:hAnsiTheme="minorEastAsia" w:hint="eastAsia"/>
          <w:snapToGrid w:val="0"/>
          <w:kern w:val="28"/>
          <w:szCs w:val="21"/>
        </w:rPr>
        <w:t>7</w:t>
      </w:r>
      <w:r>
        <w:rPr>
          <w:rFonts w:asciiTheme="minorEastAsia" w:hAnsiTheme="minorEastAsia" w:hint="eastAsia"/>
          <w:snapToGrid w:val="0"/>
          <w:kern w:val="28"/>
          <w:szCs w:val="21"/>
        </w:rPr>
        <w:t>～</w:t>
      </w:r>
      <w:r>
        <w:rPr>
          <w:rFonts w:asciiTheme="minorEastAsia" w:hAnsiTheme="minorEastAsia" w:hint="eastAsia"/>
          <w:snapToGrid w:val="0"/>
          <w:kern w:val="28"/>
          <w:szCs w:val="21"/>
        </w:rPr>
        <w:t>8</w:t>
      </w:r>
      <w:r>
        <w:rPr>
          <w:rFonts w:asciiTheme="minorEastAsia" w:hAnsiTheme="minorEastAsia" w:hint="eastAsia"/>
          <w:snapToGrid w:val="0"/>
          <w:kern w:val="28"/>
          <w:szCs w:val="21"/>
        </w:rPr>
        <w:t>学期为集中实践课程的修读（有考研提高课程供修读）。</w:t>
      </w:r>
    </w:p>
    <w:p w:rsidR="003F21AF" w:rsidRDefault="00EB274F">
      <w:pPr>
        <w:widowControl/>
        <w:adjustRightInd w:val="0"/>
        <w:snapToGrid w:val="0"/>
        <w:spacing w:line="520" w:lineRule="exact"/>
        <w:ind w:firstLineChars="200" w:firstLine="420"/>
        <w:jc w:val="left"/>
        <w:rPr>
          <w:rFonts w:asciiTheme="minorEastAsia" w:hAnsiTheme="minorEastAsia"/>
          <w:snapToGrid w:val="0"/>
          <w:kern w:val="28"/>
          <w:szCs w:val="21"/>
        </w:rPr>
      </w:pPr>
      <w:r>
        <w:rPr>
          <w:rFonts w:asciiTheme="minorEastAsia" w:hAnsiTheme="minorEastAsia" w:hint="eastAsia"/>
          <w:snapToGrid w:val="0"/>
          <w:kern w:val="28"/>
          <w:szCs w:val="21"/>
        </w:rPr>
        <w:t>3</w:t>
      </w:r>
      <w:r>
        <w:rPr>
          <w:rFonts w:asciiTheme="minorEastAsia" w:hAnsiTheme="minorEastAsia" w:hint="eastAsia"/>
          <w:snapToGrid w:val="0"/>
          <w:kern w:val="28"/>
          <w:szCs w:val="21"/>
        </w:rPr>
        <w:t>、</w:t>
      </w:r>
      <w:proofErr w:type="gramStart"/>
      <w:r>
        <w:rPr>
          <w:rFonts w:asciiTheme="minorEastAsia" w:hAnsiTheme="minorEastAsia" w:hint="eastAsia"/>
          <w:snapToGrid w:val="0"/>
          <w:kern w:val="28"/>
          <w:szCs w:val="21"/>
        </w:rPr>
        <w:t>建议非</w:t>
      </w:r>
      <w:proofErr w:type="gramEnd"/>
      <w:r>
        <w:rPr>
          <w:rFonts w:asciiTheme="minorEastAsia" w:hAnsiTheme="minorEastAsia" w:hint="eastAsia"/>
          <w:snapToGrid w:val="0"/>
          <w:kern w:val="28"/>
          <w:szCs w:val="21"/>
        </w:rPr>
        <w:t>考研的学生修读“硬件”或者“软件”方向的课程。</w:t>
      </w:r>
    </w:p>
    <w:p w:rsidR="003F21AF" w:rsidRDefault="00EB274F">
      <w:pPr>
        <w:widowControl/>
        <w:adjustRightInd w:val="0"/>
        <w:snapToGrid w:val="0"/>
        <w:spacing w:line="520" w:lineRule="exact"/>
        <w:ind w:firstLineChars="200" w:firstLine="420"/>
        <w:jc w:val="left"/>
        <w:rPr>
          <w:rFonts w:asciiTheme="minorEastAsia" w:hAnsiTheme="minorEastAsia"/>
          <w:snapToGrid w:val="0"/>
          <w:color w:val="000000"/>
          <w:kern w:val="28"/>
          <w:szCs w:val="21"/>
        </w:rPr>
      </w:pPr>
      <w:r>
        <w:rPr>
          <w:rFonts w:asciiTheme="minorEastAsia" w:hAnsiTheme="minorEastAsia" w:hint="eastAsia"/>
          <w:snapToGrid w:val="0"/>
          <w:kern w:val="28"/>
          <w:szCs w:val="21"/>
        </w:rPr>
        <w:t>4</w:t>
      </w:r>
      <w:r>
        <w:rPr>
          <w:rFonts w:asciiTheme="minorEastAsia" w:hAnsiTheme="minorEastAsia" w:hint="eastAsia"/>
          <w:snapToGrid w:val="0"/>
          <w:kern w:val="28"/>
          <w:szCs w:val="21"/>
        </w:rPr>
        <w:t>、建议要考教师资格证的学生修读“教师教育”方向课程。</w:t>
      </w:r>
    </w:p>
    <w:p w:rsidR="003F21AF" w:rsidRDefault="003F21AF">
      <w:pPr>
        <w:widowControl/>
        <w:spacing w:line="52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</w:p>
    <w:p w:rsidR="003F21AF" w:rsidRDefault="00EB274F">
      <w:pPr>
        <w:widowControl/>
        <w:spacing w:line="520" w:lineRule="exact"/>
        <w:jc w:val="left"/>
      </w:pPr>
      <w:r>
        <w:rPr>
          <w:rFonts w:ascii="仿宋_GB2312" w:eastAsia="仿宋_GB2312" w:hAnsi="宋体" w:hint="eastAsia"/>
          <w:color w:val="000000"/>
          <w:sz w:val="30"/>
          <w:szCs w:val="30"/>
        </w:rPr>
        <w:t>编制人：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刘财辉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审核人：钟剑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时间：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2018-6</w:t>
      </w:r>
    </w:p>
    <w:sectPr w:rsidR="003F21AF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4F" w:rsidRDefault="00EB274F">
      <w:r>
        <w:separator/>
      </w:r>
    </w:p>
  </w:endnote>
  <w:endnote w:type="continuationSeparator" w:id="0">
    <w:p w:rsidR="00EB274F" w:rsidRDefault="00EB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AF" w:rsidRDefault="00EB274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21AF" w:rsidRDefault="003F21A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AF" w:rsidRDefault="00EB274F">
    <w:pPr>
      <w:pStyle w:val="a4"/>
      <w:framePr w:wrap="around" w:vAnchor="text" w:hAnchor="margin" w:xAlign="outside" w:y="1"/>
      <w:rPr>
        <w:rStyle w:val="a7"/>
        <w:rFonts w:ascii="宋体" w:hAnsi="宋体"/>
        <w:sz w:val="24"/>
        <w:szCs w:val="24"/>
      </w:rPr>
    </w:pPr>
    <w:r>
      <w:rPr>
        <w:rStyle w:val="a7"/>
        <w:rFonts w:ascii="宋体" w:hAnsi="宋体"/>
        <w:sz w:val="24"/>
        <w:szCs w:val="24"/>
      </w:rPr>
      <w:fldChar w:fldCharType="begin"/>
    </w:r>
    <w:r>
      <w:rPr>
        <w:rStyle w:val="a7"/>
        <w:rFonts w:ascii="宋体" w:hAnsi="宋体"/>
        <w:sz w:val="24"/>
        <w:szCs w:val="24"/>
      </w:rPr>
      <w:instrText xml:space="preserve">PAGE  </w:instrText>
    </w:r>
    <w:r>
      <w:rPr>
        <w:rStyle w:val="a7"/>
        <w:rFonts w:ascii="宋体" w:hAnsi="宋体"/>
        <w:sz w:val="24"/>
        <w:szCs w:val="24"/>
      </w:rPr>
      <w:fldChar w:fldCharType="separate"/>
    </w:r>
    <w:r w:rsidR="006108A2">
      <w:rPr>
        <w:rStyle w:val="a7"/>
        <w:rFonts w:ascii="宋体" w:hAnsi="宋体"/>
        <w:noProof/>
        <w:sz w:val="24"/>
        <w:szCs w:val="24"/>
      </w:rPr>
      <w:t>- 1 -</w:t>
    </w:r>
    <w:r>
      <w:rPr>
        <w:rStyle w:val="a7"/>
        <w:rFonts w:ascii="宋体" w:hAnsi="宋体"/>
        <w:sz w:val="24"/>
        <w:szCs w:val="24"/>
      </w:rPr>
      <w:fldChar w:fldCharType="end"/>
    </w:r>
  </w:p>
  <w:p w:rsidR="003F21AF" w:rsidRDefault="003F21A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AF" w:rsidRDefault="00EB274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21AF" w:rsidRDefault="003F21AF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AF" w:rsidRDefault="00EB274F">
    <w:pPr>
      <w:pStyle w:val="a4"/>
      <w:framePr w:wrap="around" w:vAnchor="text" w:hAnchor="margin" w:xAlign="outside" w:y="1"/>
      <w:rPr>
        <w:rStyle w:val="a7"/>
        <w:rFonts w:ascii="宋体" w:hAnsi="宋体"/>
        <w:sz w:val="24"/>
        <w:szCs w:val="24"/>
      </w:rPr>
    </w:pPr>
    <w:r>
      <w:rPr>
        <w:rStyle w:val="a7"/>
        <w:rFonts w:ascii="宋体" w:hAnsi="宋体"/>
        <w:sz w:val="24"/>
        <w:szCs w:val="24"/>
      </w:rPr>
      <w:fldChar w:fldCharType="begin"/>
    </w:r>
    <w:r>
      <w:rPr>
        <w:rStyle w:val="a7"/>
        <w:rFonts w:ascii="宋体" w:hAnsi="宋体"/>
        <w:sz w:val="24"/>
        <w:szCs w:val="24"/>
      </w:rPr>
      <w:instrText xml:space="preserve">PAGE  </w:instrText>
    </w:r>
    <w:r>
      <w:rPr>
        <w:rStyle w:val="a7"/>
        <w:rFonts w:ascii="宋体" w:hAnsi="宋体"/>
        <w:sz w:val="24"/>
        <w:szCs w:val="24"/>
      </w:rPr>
      <w:fldChar w:fldCharType="separate"/>
    </w:r>
    <w:r w:rsidR="006108A2">
      <w:rPr>
        <w:rStyle w:val="a7"/>
        <w:rFonts w:ascii="宋体" w:hAnsi="宋体"/>
        <w:noProof/>
        <w:sz w:val="24"/>
        <w:szCs w:val="24"/>
      </w:rPr>
      <w:t>13</w:t>
    </w:r>
    <w:r>
      <w:rPr>
        <w:rStyle w:val="a7"/>
        <w:rFonts w:ascii="宋体" w:hAnsi="宋体"/>
        <w:sz w:val="24"/>
        <w:szCs w:val="24"/>
      </w:rPr>
      <w:fldChar w:fldCharType="end"/>
    </w:r>
  </w:p>
  <w:p w:rsidR="003F21AF" w:rsidRDefault="003F21A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4F" w:rsidRDefault="00EB274F">
      <w:r>
        <w:separator/>
      </w:r>
    </w:p>
  </w:footnote>
  <w:footnote w:type="continuationSeparator" w:id="0">
    <w:p w:rsidR="00EB274F" w:rsidRDefault="00EB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AF" w:rsidRDefault="003F21A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AF" w:rsidRDefault="003F21A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AD"/>
    <w:rsid w:val="0003745C"/>
    <w:rsid w:val="00052021"/>
    <w:rsid w:val="00062EC0"/>
    <w:rsid w:val="00091F3F"/>
    <w:rsid w:val="000A0690"/>
    <w:rsid w:val="000B0054"/>
    <w:rsid w:val="000B04FB"/>
    <w:rsid w:val="000B2AF4"/>
    <w:rsid w:val="000C04F3"/>
    <w:rsid w:val="000C4466"/>
    <w:rsid w:val="000D126B"/>
    <w:rsid w:val="000E335C"/>
    <w:rsid w:val="00115BA4"/>
    <w:rsid w:val="00121020"/>
    <w:rsid w:val="001216C3"/>
    <w:rsid w:val="00141016"/>
    <w:rsid w:val="001504D4"/>
    <w:rsid w:val="0015624E"/>
    <w:rsid w:val="00160C3E"/>
    <w:rsid w:val="001631C1"/>
    <w:rsid w:val="001909B7"/>
    <w:rsid w:val="00191194"/>
    <w:rsid w:val="001A10A9"/>
    <w:rsid w:val="001A4DF9"/>
    <w:rsid w:val="001B22E2"/>
    <w:rsid w:val="001C5622"/>
    <w:rsid w:val="001F1F47"/>
    <w:rsid w:val="00240528"/>
    <w:rsid w:val="00241254"/>
    <w:rsid w:val="00246513"/>
    <w:rsid w:val="00257DD8"/>
    <w:rsid w:val="00262207"/>
    <w:rsid w:val="002B3E00"/>
    <w:rsid w:val="002C5F6C"/>
    <w:rsid w:val="002D7DF1"/>
    <w:rsid w:val="00314852"/>
    <w:rsid w:val="00325B60"/>
    <w:rsid w:val="003327F9"/>
    <w:rsid w:val="00334CEA"/>
    <w:rsid w:val="003447FA"/>
    <w:rsid w:val="00344D66"/>
    <w:rsid w:val="0035438D"/>
    <w:rsid w:val="00370566"/>
    <w:rsid w:val="003902D5"/>
    <w:rsid w:val="003A39BC"/>
    <w:rsid w:val="003F21AF"/>
    <w:rsid w:val="00413A8F"/>
    <w:rsid w:val="00415BD5"/>
    <w:rsid w:val="00423758"/>
    <w:rsid w:val="00437DA3"/>
    <w:rsid w:val="004429EF"/>
    <w:rsid w:val="0044777F"/>
    <w:rsid w:val="00482CA2"/>
    <w:rsid w:val="00485E08"/>
    <w:rsid w:val="00492EC8"/>
    <w:rsid w:val="004C5385"/>
    <w:rsid w:val="004D7DE8"/>
    <w:rsid w:val="004F2E64"/>
    <w:rsid w:val="0050522E"/>
    <w:rsid w:val="00521539"/>
    <w:rsid w:val="00525EB8"/>
    <w:rsid w:val="00530C0E"/>
    <w:rsid w:val="00550929"/>
    <w:rsid w:val="00562001"/>
    <w:rsid w:val="00572B73"/>
    <w:rsid w:val="00575441"/>
    <w:rsid w:val="00593F79"/>
    <w:rsid w:val="005F18FB"/>
    <w:rsid w:val="005F6E34"/>
    <w:rsid w:val="006015AF"/>
    <w:rsid w:val="00607C6C"/>
    <w:rsid w:val="006108A2"/>
    <w:rsid w:val="00613F01"/>
    <w:rsid w:val="00621924"/>
    <w:rsid w:val="006244BA"/>
    <w:rsid w:val="006544BE"/>
    <w:rsid w:val="00673533"/>
    <w:rsid w:val="0069223F"/>
    <w:rsid w:val="00697A00"/>
    <w:rsid w:val="00697D5D"/>
    <w:rsid w:val="006A37B7"/>
    <w:rsid w:val="006E02D0"/>
    <w:rsid w:val="00721A81"/>
    <w:rsid w:val="00725D12"/>
    <w:rsid w:val="007325B1"/>
    <w:rsid w:val="007342CE"/>
    <w:rsid w:val="00747220"/>
    <w:rsid w:val="007524FF"/>
    <w:rsid w:val="007656FD"/>
    <w:rsid w:val="007709BD"/>
    <w:rsid w:val="007A0225"/>
    <w:rsid w:val="007C2F2D"/>
    <w:rsid w:val="007D059A"/>
    <w:rsid w:val="008005AD"/>
    <w:rsid w:val="00825596"/>
    <w:rsid w:val="00841395"/>
    <w:rsid w:val="00847237"/>
    <w:rsid w:val="0085719C"/>
    <w:rsid w:val="00865446"/>
    <w:rsid w:val="008A2FA3"/>
    <w:rsid w:val="008B0D98"/>
    <w:rsid w:val="008C0C97"/>
    <w:rsid w:val="008C1960"/>
    <w:rsid w:val="008E358F"/>
    <w:rsid w:val="008F19CC"/>
    <w:rsid w:val="008F5AF0"/>
    <w:rsid w:val="00905DA6"/>
    <w:rsid w:val="00914909"/>
    <w:rsid w:val="009162BF"/>
    <w:rsid w:val="00920564"/>
    <w:rsid w:val="00951995"/>
    <w:rsid w:val="009601F0"/>
    <w:rsid w:val="00960309"/>
    <w:rsid w:val="00970810"/>
    <w:rsid w:val="0099637D"/>
    <w:rsid w:val="009A127A"/>
    <w:rsid w:val="009B59CC"/>
    <w:rsid w:val="009C23C8"/>
    <w:rsid w:val="009E078A"/>
    <w:rsid w:val="009E347A"/>
    <w:rsid w:val="00A01041"/>
    <w:rsid w:val="00A06432"/>
    <w:rsid w:val="00A156FF"/>
    <w:rsid w:val="00A22F1C"/>
    <w:rsid w:val="00A302FE"/>
    <w:rsid w:val="00A64C7C"/>
    <w:rsid w:val="00A67D28"/>
    <w:rsid w:val="00A814A4"/>
    <w:rsid w:val="00A81BA5"/>
    <w:rsid w:val="00AA3C53"/>
    <w:rsid w:val="00AC33F4"/>
    <w:rsid w:val="00AD5A04"/>
    <w:rsid w:val="00AE0716"/>
    <w:rsid w:val="00AF09FE"/>
    <w:rsid w:val="00AF4CEE"/>
    <w:rsid w:val="00B15724"/>
    <w:rsid w:val="00B5262C"/>
    <w:rsid w:val="00B74CCB"/>
    <w:rsid w:val="00BA4B26"/>
    <w:rsid w:val="00BC3602"/>
    <w:rsid w:val="00BF39C5"/>
    <w:rsid w:val="00C0739D"/>
    <w:rsid w:val="00C151D4"/>
    <w:rsid w:val="00C265D0"/>
    <w:rsid w:val="00C32DEF"/>
    <w:rsid w:val="00C35080"/>
    <w:rsid w:val="00C36E87"/>
    <w:rsid w:val="00C5061B"/>
    <w:rsid w:val="00C84E02"/>
    <w:rsid w:val="00CB5096"/>
    <w:rsid w:val="00CC4804"/>
    <w:rsid w:val="00CD3719"/>
    <w:rsid w:val="00CF3A8D"/>
    <w:rsid w:val="00CF5B29"/>
    <w:rsid w:val="00D034FB"/>
    <w:rsid w:val="00D06A4F"/>
    <w:rsid w:val="00D07563"/>
    <w:rsid w:val="00D14C0F"/>
    <w:rsid w:val="00D2675A"/>
    <w:rsid w:val="00D42341"/>
    <w:rsid w:val="00D50ED1"/>
    <w:rsid w:val="00D53FFF"/>
    <w:rsid w:val="00D54BEC"/>
    <w:rsid w:val="00D54C0C"/>
    <w:rsid w:val="00D56624"/>
    <w:rsid w:val="00D62F3C"/>
    <w:rsid w:val="00DB0B1C"/>
    <w:rsid w:val="00DB5F6A"/>
    <w:rsid w:val="00DE6463"/>
    <w:rsid w:val="00DE680A"/>
    <w:rsid w:val="00DF3337"/>
    <w:rsid w:val="00E149B8"/>
    <w:rsid w:val="00E2381E"/>
    <w:rsid w:val="00E37EDF"/>
    <w:rsid w:val="00E438F4"/>
    <w:rsid w:val="00E44098"/>
    <w:rsid w:val="00E442F8"/>
    <w:rsid w:val="00E5018A"/>
    <w:rsid w:val="00E57686"/>
    <w:rsid w:val="00E62B8D"/>
    <w:rsid w:val="00E745F4"/>
    <w:rsid w:val="00E76BF5"/>
    <w:rsid w:val="00E87C1E"/>
    <w:rsid w:val="00EA4B17"/>
    <w:rsid w:val="00EB274F"/>
    <w:rsid w:val="00EC0CF1"/>
    <w:rsid w:val="00EC1D61"/>
    <w:rsid w:val="00EC2AD5"/>
    <w:rsid w:val="00ED0C4A"/>
    <w:rsid w:val="00EE351B"/>
    <w:rsid w:val="00EF7D39"/>
    <w:rsid w:val="00F02536"/>
    <w:rsid w:val="00F155D0"/>
    <w:rsid w:val="00F1567C"/>
    <w:rsid w:val="00F34514"/>
    <w:rsid w:val="00F52E65"/>
    <w:rsid w:val="00F640C6"/>
    <w:rsid w:val="00F85434"/>
    <w:rsid w:val="00F92763"/>
    <w:rsid w:val="00F95534"/>
    <w:rsid w:val="00FA538C"/>
    <w:rsid w:val="00FC7ACA"/>
    <w:rsid w:val="00FE3671"/>
    <w:rsid w:val="00FF02A6"/>
    <w:rsid w:val="017B2BB4"/>
    <w:rsid w:val="0C65174C"/>
    <w:rsid w:val="1AE94533"/>
    <w:rsid w:val="4D471F1D"/>
    <w:rsid w:val="5A0609FE"/>
    <w:rsid w:val="6A772510"/>
    <w:rsid w:val="6BE75EA3"/>
    <w:rsid w:val="6ED679C9"/>
    <w:rsid w:val="73872218"/>
    <w:rsid w:val="7EC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styleId="a7">
    <w:name w:val="page number"/>
    <w:basedOn w:val="a0"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styleId="a7">
    <w:name w:val="page number"/>
    <w:basedOn w:val="a0"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CAB83-CF27-4C6F-BAC8-B2F795AB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1289</Words>
  <Characters>7351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503-liu</dc:creator>
  <cp:lastModifiedBy>505_Liu</cp:lastModifiedBy>
  <cp:revision>258</cp:revision>
  <cp:lastPrinted>2021-11-25T02:07:00Z</cp:lastPrinted>
  <dcterms:created xsi:type="dcterms:W3CDTF">2018-06-11T01:08:00Z</dcterms:created>
  <dcterms:modified xsi:type="dcterms:W3CDTF">2021-11-25T02:08:00Z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